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246BA" w14:textId="77777777" w:rsidR="001864B8" w:rsidRDefault="001864B8" w:rsidP="00631235">
      <w:pPr>
        <w:pStyle w:val="Corpotesto"/>
        <w:jc w:val="center"/>
        <w:rPr>
          <w:b/>
          <w:bCs/>
          <w:sz w:val="32"/>
          <w:szCs w:val="32"/>
        </w:rPr>
      </w:pPr>
    </w:p>
    <w:p w14:paraId="74BD98D1" w14:textId="77777777" w:rsidR="001864B8" w:rsidRDefault="001864B8" w:rsidP="00631235">
      <w:pPr>
        <w:pStyle w:val="Corpotesto"/>
        <w:jc w:val="center"/>
        <w:rPr>
          <w:b/>
          <w:bCs/>
          <w:sz w:val="32"/>
          <w:szCs w:val="32"/>
        </w:rPr>
      </w:pPr>
    </w:p>
    <w:p w14:paraId="15B724FB" w14:textId="77777777" w:rsidR="001864B8" w:rsidRDefault="001864B8" w:rsidP="00631235">
      <w:pPr>
        <w:pStyle w:val="Corpotesto"/>
        <w:jc w:val="center"/>
        <w:rPr>
          <w:b/>
          <w:bCs/>
          <w:sz w:val="32"/>
          <w:szCs w:val="32"/>
        </w:rPr>
      </w:pPr>
    </w:p>
    <w:p w14:paraId="140E092A" w14:textId="77777777" w:rsidR="001864B8" w:rsidRDefault="001864B8" w:rsidP="00631235">
      <w:pPr>
        <w:pStyle w:val="Corpotesto"/>
        <w:jc w:val="center"/>
        <w:rPr>
          <w:b/>
          <w:bCs/>
          <w:sz w:val="32"/>
          <w:szCs w:val="32"/>
        </w:rPr>
      </w:pPr>
    </w:p>
    <w:p w14:paraId="1422C3D8" w14:textId="77777777" w:rsidR="001864B8" w:rsidRDefault="001864B8" w:rsidP="00631235">
      <w:pPr>
        <w:pStyle w:val="Corpotesto"/>
        <w:jc w:val="center"/>
        <w:rPr>
          <w:b/>
          <w:bCs/>
          <w:sz w:val="32"/>
          <w:szCs w:val="32"/>
        </w:rPr>
      </w:pPr>
    </w:p>
    <w:p w14:paraId="47D6FC03" w14:textId="77777777" w:rsidR="001864B8" w:rsidRDefault="001864B8" w:rsidP="001864B8">
      <w:pPr>
        <w:pStyle w:val="Corpotesto"/>
        <w:rPr>
          <w:b/>
          <w:bCs/>
          <w:sz w:val="32"/>
          <w:szCs w:val="32"/>
        </w:rPr>
      </w:pPr>
    </w:p>
    <w:p w14:paraId="0EE25495" w14:textId="77777777" w:rsidR="001864B8" w:rsidRDefault="001864B8" w:rsidP="00631235">
      <w:pPr>
        <w:pStyle w:val="Corpotesto"/>
        <w:jc w:val="center"/>
        <w:rPr>
          <w:b/>
          <w:bCs/>
          <w:sz w:val="32"/>
          <w:szCs w:val="32"/>
        </w:rPr>
      </w:pPr>
    </w:p>
    <w:p w14:paraId="1C57D9BA" w14:textId="77777777" w:rsidR="001864B8" w:rsidRDefault="001864B8" w:rsidP="00631235">
      <w:pPr>
        <w:pStyle w:val="Corpotesto"/>
        <w:jc w:val="center"/>
        <w:rPr>
          <w:b/>
          <w:bCs/>
          <w:sz w:val="32"/>
          <w:szCs w:val="32"/>
        </w:rPr>
      </w:pPr>
    </w:p>
    <w:p w14:paraId="0FB06E77" w14:textId="1BD38311" w:rsidR="00631235" w:rsidRPr="008A7B73" w:rsidRDefault="00631235" w:rsidP="00631235">
      <w:pPr>
        <w:pStyle w:val="Corpotesto"/>
        <w:jc w:val="center"/>
        <w:rPr>
          <w:b/>
          <w:bCs/>
          <w:sz w:val="32"/>
          <w:szCs w:val="32"/>
        </w:rPr>
      </w:pPr>
      <w:r w:rsidRPr="008A7B73">
        <w:rPr>
          <w:b/>
          <w:bCs/>
          <w:sz w:val="32"/>
          <w:szCs w:val="32"/>
        </w:rPr>
        <w:t xml:space="preserve">Documento di Progettazione del Corso di Laurea / Laurea Magistrale in “Nome </w:t>
      </w:r>
      <w:proofErr w:type="spellStart"/>
      <w:r w:rsidRPr="008A7B73">
        <w:rPr>
          <w:b/>
          <w:bCs/>
          <w:sz w:val="32"/>
          <w:szCs w:val="32"/>
        </w:rPr>
        <w:t>CdS</w:t>
      </w:r>
      <w:proofErr w:type="spellEnd"/>
      <w:r w:rsidRPr="008A7B73">
        <w:rPr>
          <w:b/>
          <w:bCs/>
          <w:sz w:val="32"/>
          <w:szCs w:val="32"/>
        </w:rPr>
        <w:t>”</w:t>
      </w:r>
    </w:p>
    <w:p w14:paraId="7E8A77A9" w14:textId="77777777" w:rsidR="00631235" w:rsidRPr="008A7B73" w:rsidRDefault="00631235" w:rsidP="00631235">
      <w:pPr>
        <w:pStyle w:val="Corpotesto"/>
        <w:jc w:val="center"/>
        <w:rPr>
          <w:b/>
          <w:bCs/>
        </w:rPr>
      </w:pPr>
      <w:r w:rsidRPr="008A7B73">
        <w:rPr>
          <w:b/>
          <w:bCs/>
        </w:rPr>
        <w:t>A.A. “20</w:t>
      </w:r>
      <w:r>
        <w:rPr>
          <w:b/>
          <w:bCs/>
        </w:rPr>
        <w:t>__</w:t>
      </w:r>
      <w:r w:rsidRPr="008A7B73">
        <w:rPr>
          <w:b/>
          <w:bCs/>
        </w:rPr>
        <w:t>/20</w:t>
      </w:r>
      <w:r>
        <w:rPr>
          <w:b/>
          <w:bCs/>
        </w:rPr>
        <w:t>__</w:t>
      </w:r>
      <w:r w:rsidRPr="008A7B73">
        <w:rPr>
          <w:b/>
          <w:bCs/>
        </w:rPr>
        <w:t>”</w:t>
      </w:r>
    </w:p>
    <w:p w14:paraId="211D8396" w14:textId="3C16E95E" w:rsidR="00631235" w:rsidRDefault="00631235" w:rsidP="000B247C">
      <w:pPr>
        <w:pStyle w:val="Corpotesto"/>
        <w:jc w:val="both"/>
        <w:rPr>
          <w:i/>
          <w:iCs/>
        </w:rPr>
      </w:pPr>
    </w:p>
    <w:p w14:paraId="59035B68" w14:textId="70D69625" w:rsidR="00B15C6A" w:rsidRDefault="00B15C6A">
      <w:pPr>
        <w:rPr>
          <w:i/>
          <w:iCs/>
        </w:rPr>
      </w:pPr>
      <w:r>
        <w:rPr>
          <w:i/>
          <w:iCs/>
        </w:rPr>
        <w:br w:type="page"/>
      </w:r>
    </w:p>
    <w:p w14:paraId="734B02D3" w14:textId="750FAC5A" w:rsidR="00B15C6A" w:rsidRDefault="00B15C6A" w:rsidP="000B247C">
      <w:pPr>
        <w:pStyle w:val="Corpotesto"/>
        <w:jc w:val="both"/>
        <w:rPr>
          <w:i/>
          <w:iCs/>
        </w:rPr>
      </w:pPr>
      <w:r>
        <w:rPr>
          <w:i/>
          <w:iCs/>
        </w:rPr>
        <w:lastRenderedPageBreak/>
        <w:t>Sommario</w:t>
      </w:r>
    </w:p>
    <w:p w14:paraId="301BF157" w14:textId="77777777" w:rsidR="00B15C6A" w:rsidRDefault="00B15C6A" w:rsidP="000B247C">
      <w:pPr>
        <w:pStyle w:val="Corpotesto"/>
        <w:jc w:val="both"/>
        <w:rPr>
          <w:i/>
          <w:iCs/>
        </w:rPr>
      </w:pPr>
    </w:p>
    <w:p w14:paraId="791F5D49" w14:textId="0C858B6C" w:rsidR="00643B25" w:rsidRDefault="00B15C6A">
      <w:pPr>
        <w:pStyle w:val="Sommario1"/>
        <w:tabs>
          <w:tab w:val="right" w:leader="dot" w:pos="9912"/>
        </w:tabs>
        <w:rPr>
          <w:rFonts w:eastAsiaTheme="minorEastAsia" w:cstheme="minorBidi"/>
          <w:b w:val="0"/>
          <w:bCs w:val="0"/>
          <w:caps w:val="0"/>
          <w:noProof/>
          <w:kern w:val="2"/>
          <w:sz w:val="24"/>
          <w:szCs w:val="24"/>
          <w:lang w:eastAsia="it-IT"/>
          <w14:ligatures w14:val="standardContextual"/>
        </w:rPr>
      </w:pPr>
      <w:r>
        <w:rPr>
          <w:i/>
          <w:iCs/>
        </w:rPr>
        <w:fldChar w:fldCharType="begin"/>
      </w:r>
      <w:r>
        <w:rPr>
          <w:i/>
          <w:iCs/>
        </w:rPr>
        <w:instrText xml:space="preserve"> TOC \o "1-3" \h \z \u </w:instrText>
      </w:r>
      <w:r>
        <w:rPr>
          <w:i/>
          <w:iCs/>
        </w:rPr>
        <w:fldChar w:fldCharType="separate"/>
      </w:r>
      <w:hyperlink w:anchor="_Toc141009011" w:history="1">
        <w:r w:rsidR="00643B25" w:rsidRPr="00DD5DE5">
          <w:rPr>
            <w:rStyle w:val="Collegamentoipertestuale"/>
            <w:rFonts w:eastAsia="Calibri"/>
            <w:noProof/>
          </w:rPr>
          <w:t>Premessa</w:t>
        </w:r>
        <w:r w:rsidR="00643B25">
          <w:rPr>
            <w:noProof/>
            <w:webHidden/>
          </w:rPr>
          <w:tab/>
        </w:r>
        <w:r w:rsidR="00643B25">
          <w:rPr>
            <w:noProof/>
            <w:webHidden/>
          </w:rPr>
          <w:fldChar w:fldCharType="begin"/>
        </w:r>
        <w:r w:rsidR="00643B25">
          <w:rPr>
            <w:noProof/>
            <w:webHidden/>
          </w:rPr>
          <w:instrText xml:space="preserve"> PAGEREF _Toc141009011 \h </w:instrText>
        </w:r>
        <w:r w:rsidR="00643B25">
          <w:rPr>
            <w:noProof/>
            <w:webHidden/>
          </w:rPr>
        </w:r>
        <w:r w:rsidR="00643B25">
          <w:rPr>
            <w:noProof/>
            <w:webHidden/>
          </w:rPr>
          <w:fldChar w:fldCharType="separate"/>
        </w:r>
        <w:r w:rsidR="00643B25">
          <w:rPr>
            <w:noProof/>
            <w:webHidden/>
          </w:rPr>
          <w:t>3</w:t>
        </w:r>
        <w:r w:rsidR="00643B25">
          <w:rPr>
            <w:noProof/>
            <w:webHidden/>
          </w:rPr>
          <w:fldChar w:fldCharType="end"/>
        </w:r>
      </w:hyperlink>
    </w:p>
    <w:p w14:paraId="434AAA23" w14:textId="7D8AEF80" w:rsidR="00643B25" w:rsidRDefault="00643B25">
      <w:pPr>
        <w:pStyle w:val="Sommario1"/>
        <w:tabs>
          <w:tab w:val="left" w:pos="440"/>
          <w:tab w:val="right" w:leader="dot" w:pos="9912"/>
        </w:tabs>
        <w:rPr>
          <w:rFonts w:eastAsiaTheme="minorEastAsia" w:cstheme="minorBidi"/>
          <w:b w:val="0"/>
          <w:bCs w:val="0"/>
          <w:caps w:val="0"/>
          <w:noProof/>
          <w:kern w:val="2"/>
          <w:sz w:val="24"/>
          <w:szCs w:val="24"/>
          <w:lang w:eastAsia="it-IT"/>
          <w14:ligatures w14:val="standardContextual"/>
        </w:rPr>
      </w:pPr>
      <w:hyperlink w:anchor="_Toc141009012" w:history="1">
        <w:r w:rsidRPr="00DD5DE5">
          <w:rPr>
            <w:rStyle w:val="Collegamentoipertestuale"/>
            <w:rFonts w:eastAsia="Calibri"/>
            <w:noProof/>
          </w:rPr>
          <w:t>0.</w:t>
        </w:r>
        <w:r>
          <w:rPr>
            <w:rFonts w:eastAsiaTheme="minorEastAsia" w:cstheme="minorBidi"/>
            <w:b w:val="0"/>
            <w:bCs w:val="0"/>
            <w:caps w:val="0"/>
            <w:noProof/>
            <w:kern w:val="2"/>
            <w:sz w:val="24"/>
            <w:szCs w:val="24"/>
            <w:lang w:eastAsia="it-IT"/>
            <w14:ligatures w14:val="standardContextual"/>
          </w:rPr>
          <w:tab/>
        </w:r>
        <w:r w:rsidRPr="00DD5DE5">
          <w:rPr>
            <w:rStyle w:val="Collegamentoipertestuale"/>
            <w:rFonts w:eastAsia="Calibri"/>
            <w:noProof/>
          </w:rPr>
          <w:t>IL CORSO DI STUDIO IN BREVE</w:t>
        </w:r>
        <w:r>
          <w:rPr>
            <w:noProof/>
            <w:webHidden/>
          </w:rPr>
          <w:tab/>
        </w:r>
        <w:r>
          <w:rPr>
            <w:noProof/>
            <w:webHidden/>
          </w:rPr>
          <w:fldChar w:fldCharType="begin"/>
        </w:r>
        <w:r>
          <w:rPr>
            <w:noProof/>
            <w:webHidden/>
          </w:rPr>
          <w:instrText xml:space="preserve"> PAGEREF _Toc141009012 \h </w:instrText>
        </w:r>
        <w:r>
          <w:rPr>
            <w:noProof/>
            <w:webHidden/>
          </w:rPr>
        </w:r>
        <w:r>
          <w:rPr>
            <w:noProof/>
            <w:webHidden/>
          </w:rPr>
          <w:fldChar w:fldCharType="separate"/>
        </w:r>
        <w:r>
          <w:rPr>
            <w:noProof/>
            <w:webHidden/>
          </w:rPr>
          <w:t>4</w:t>
        </w:r>
        <w:r>
          <w:rPr>
            <w:noProof/>
            <w:webHidden/>
          </w:rPr>
          <w:fldChar w:fldCharType="end"/>
        </w:r>
      </w:hyperlink>
    </w:p>
    <w:p w14:paraId="226DDADB" w14:textId="4E8A917B" w:rsidR="00643B25" w:rsidRDefault="00643B25">
      <w:pPr>
        <w:pStyle w:val="Sommario1"/>
        <w:tabs>
          <w:tab w:val="left" w:pos="440"/>
          <w:tab w:val="right" w:leader="dot" w:pos="9912"/>
        </w:tabs>
        <w:rPr>
          <w:rFonts w:eastAsiaTheme="minorEastAsia" w:cstheme="minorBidi"/>
          <w:b w:val="0"/>
          <w:bCs w:val="0"/>
          <w:caps w:val="0"/>
          <w:noProof/>
          <w:kern w:val="2"/>
          <w:sz w:val="24"/>
          <w:szCs w:val="24"/>
          <w:lang w:eastAsia="it-IT"/>
          <w14:ligatures w14:val="standardContextual"/>
        </w:rPr>
      </w:pPr>
      <w:hyperlink w:anchor="_Toc141009013" w:history="1">
        <w:r w:rsidRPr="00DD5DE5">
          <w:rPr>
            <w:rStyle w:val="Collegamentoipertestuale"/>
            <w:rFonts w:eastAsia="Calibri"/>
            <w:noProof/>
          </w:rPr>
          <w:t>1.</w:t>
        </w:r>
        <w:r>
          <w:rPr>
            <w:rFonts w:eastAsiaTheme="minorEastAsia" w:cstheme="minorBidi"/>
            <w:b w:val="0"/>
            <w:bCs w:val="0"/>
            <w:caps w:val="0"/>
            <w:noProof/>
            <w:kern w:val="2"/>
            <w:sz w:val="24"/>
            <w:szCs w:val="24"/>
            <w:lang w:eastAsia="it-IT"/>
            <w14:ligatures w14:val="standardContextual"/>
          </w:rPr>
          <w:tab/>
        </w:r>
        <w:r w:rsidRPr="00DD5DE5">
          <w:rPr>
            <w:rStyle w:val="Collegamentoipertestuale"/>
            <w:rFonts w:eastAsia="Calibri"/>
            <w:noProof/>
          </w:rPr>
          <w:t>LA DEFINIZIONE DEI PROFILI CULTURALI E PROFESSIONALI E L’ARCHITETTURA DEL CDS</w:t>
        </w:r>
        <w:r>
          <w:rPr>
            <w:noProof/>
            <w:webHidden/>
          </w:rPr>
          <w:tab/>
        </w:r>
        <w:r>
          <w:rPr>
            <w:noProof/>
            <w:webHidden/>
          </w:rPr>
          <w:fldChar w:fldCharType="begin"/>
        </w:r>
        <w:r>
          <w:rPr>
            <w:noProof/>
            <w:webHidden/>
          </w:rPr>
          <w:instrText xml:space="preserve"> PAGEREF _Toc141009013 \h </w:instrText>
        </w:r>
        <w:r>
          <w:rPr>
            <w:noProof/>
            <w:webHidden/>
          </w:rPr>
        </w:r>
        <w:r>
          <w:rPr>
            <w:noProof/>
            <w:webHidden/>
          </w:rPr>
          <w:fldChar w:fldCharType="separate"/>
        </w:r>
        <w:r>
          <w:rPr>
            <w:noProof/>
            <w:webHidden/>
          </w:rPr>
          <w:t>5</w:t>
        </w:r>
        <w:r>
          <w:rPr>
            <w:noProof/>
            <w:webHidden/>
          </w:rPr>
          <w:fldChar w:fldCharType="end"/>
        </w:r>
      </w:hyperlink>
    </w:p>
    <w:p w14:paraId="6B71CABD" w14:textId="1B8C30CE" w:rsidR="00643B25" w:rsidRDefault="00643B25">
      <w:pPr>
        <w:pStyle w:val="Sommario2"/>
        <w:tabs>
          <w:tab w:val="left" w:pos="880"/>
          <w:tab w:val="right" w:leader="dot" w:pos="9912"/>
        </w:tabs>
        <w:rPr>
          <w:rFonts w:eastAsiaTheme="minorEastAsia" w:cstheme="minorBidi"/>
          <w:smallCaps w:val="0"/>
          <w:noProof/>
          <w:kern w:val="2"/>
          <w:sz w:val="24"/>
          <w:szCs w:val="24"/>
          <w:lang w:eastAsia="it-IT"/>
          <w14:ligatures w14:val="standardContextual"/>
        </w:rPr>
      </w:pPr>
      <w:hyperlink w:anchor="_Toc141009014" w:history="1">
        <w:r w:rsidRPr="00DD5DE5">
          <w:rPr>
            <w:rStyle w:val="Collegamentoipertestuale"/>
            <w:rFonts w:eastAsia="Calibri"/>
            <w:noProof/>
          </w:rPr>
          <w:t>1.1</w:t>
        </w:r>
        <w:r>
          <w:rPr>
            <w:rFonts w:eastAsiaTheme="minorEastAsia" w:cstheme="minorBidi"/>
            <w:smallCaps w:val="0"/>
            <w:noProof/>
            <w:kern w:val="2"/>
            <w:sz w:val="24"/>
            <w:szCs w:val="24"/>
            <w:lang w:eastAsia="it-IT"/>
            <w14:ligatures w14:val="standardContextual"/>
          </w:rPr>
          <w:tab/>
        </w:r>
        <w:r w:rsidRPr="00DD5DE5">
          <w:rPr>
            <w:rStyle w:val="Collegamentoipertestuale"/>
            <w:rFonts w:eastAsia="Calibri"/>
            <w:noProof/>
          </w:rPr>
          <w:t>PROGETTAZIONE DEL CDS E CONSULTAZIONE CON LE PARTI INTERESSATE (D.CDS.1.1)</w:t>
        </w:r>
        <w:r>
          <w:rPr>
            <w:noProof/>
            <w:webHidden/>
          </w:rPr>
          <w:tab/>
        </w:r>
        <w:r>
          <w:rPr>
            <w:noProof/>
            <w:webHidden/>
          </w:rPr>
          <w:fldChar w:fldCharType="begin"/>
        </w:r>
        <w:r>
          <w:rPr>
            <w:noProof/>
            <w:webHidden/>
          </w:rPr>
          <w:instrText xml:space="preserve"> PAGEREF _Toc141009014 \h </w:instrText>
        </w:r>
        <w:r>
          <w:rPr>
            <w:noProof/>
            <w:webHidden/>
          </w:rPr>
        </w:r>
        <w:r>
          <w:rPr>
            <w:noProof/>
            <w:webHidden/>
          </w:rPr>
          <w:fldChar w:fldCharType="separate"/>
        </w:r>
        <w:r>
          <w:rPr>
            <w:noProof/>
            <w:webHidden/>
          </w:rPr>
          <w:t>5</w:t>
        </w:r>
        <w:r>
          <w:rPr>
            <w:noProof/>
            <w:webHidden/>
          </w:rPr>
          <w:fldChar w:fldCharType="end"/>
        </w:r>
      </w:hyperlink>
    </w:p>
    <w:p w14:paraId="077BA3EF" w14:textId="3C6BC751" w:rsidR="00643B25" w:rsidRDefault="00643B25">
      <w:pPr>
        <w:pStyle w:val="Sommario2"/>
        <w:tabs>
          <w:tab w:val="left" w:pos="880"/>
          <w:tab w:val="right" w:leader="dot" w:pos="9912"/>
        </w:tabs>
        <w:rPr>
          <w:rFonts w:eastAsiaTheme="minorEastAsia" w:cstheme="minorBidi"/>
          <w:smallCaps w:val="0"/>
          <w:noProof/>
          <w:kern w:val="2"/>
          <w:sz w:val="24"/>
          <w:szCs w:val="24"/>
          <w:lang w:eastAsia="it-IT"/>
          <w14:ligatures w14:val="standardContextual"/>
        </w:rPr>
      </w:pPr>
      <w:hyperlink w:anchor="_Toc141009015" w:history="1">
        <w:r w:rsidRPr="00DD5DE5">
          <w:rPr>
            <w:rStyle w:val="Collegamentoipertestuale"/>
            <w:rFonts w:eastAsia="Calibri"/>
            <w:noProof/>
          </w:rPr>
          <w:t>1.2</w:t>
        </w:r>
        <w:r>
          <w:rPr>
            <w:rFonts w:eastAsiaTheme="minorEastAsia" w:cstheme="minorBidi"/>
            <w:smallCaps w:val="0"/>
            <w:noProof/>
            <w:kern w:val="2"/>
            <w:sz w:val="24"/>
            <w:szCs w:val="24"/>
            <w:lang w:eastAsia="it-IT"/>
            <w14:ligatures w14:val="standardContextual"/>
          </w:rPr>
          <w:tab/>
        </w:r>
        <w:r w:rsidRPr="00DD5DE5">
          <w:rPr>
            <w:rStyle w:val="Collegamentoipertestuale"/>
            <w:rFonts w:eastAsia="Calibri"/>
            <w:noProof/>
          </w:rPr>
          <w:t>IL PROGETTO FORMATIVO (D.CDS.1.1-2-3-4-5)</w:t>
        </w:r>
        <w:r>
          <w:rPr>
            <w:noProof/>
            <w:webHidden/>
          </w:rPr>
          <w:tab/>
        </w:r>
        <w:r>
          <w:rPr>
            <w:noProof/>
            <w:webHidden/>
          </w:rPr>
          <w:fldChar w:fldCharType="begin"/>
        </w:r>
        <w:r>
          <w:rPr>
            <w:noProof/>
            <w:webHidden/>
          </w:rPr>
          <w:instrText xml:space="preserve"> PAGEREF _Toc141009015 \h </w:instrText>
        </w:r>
        <w:r>
          <w:rPr>
            <w:noProof/>
            <w:webHidden/>
          </w:rPr>
        </w:r>
        <w:r>
          <w:rPr>
            <w:noProof/>
            <w:webHidden/>
          </w:rPr>
          <w:fldChar w:fldCharType="separate"/>
        </w:r>
        <w:r>
          <w:rPr>
            <w:noProof/>
            <w:webHidden/>
          </w:rPr>
          <w:t>6</w:t>
        </w:r>
        <w:r>
          <w:rPr>
            <w:noProof/>
            <w:webHidden/>
          </w:rPr>
          <w:fldChar w:fldCharType="end"/>
        </w:r>
      </w:hyperlink>
    </w:p>
    <w:p w14:paraId="2D4CB143" w14:textId="343508C6" w:rsidR="00643B25" w:rsidRDefault="00643B25">
      <w:pPr>
        <w:pStyle w:val="Sommario1"/>
        <w:tabs>
          <w:tab w:val="left" w:pos="440"/>
          <w:tab w:val="right" w:leader="dot" w:pos="9912"/>
        </w:tabs>
        <w:rPr>
          <w:rFonts w:eastAsiaTheme="minorEastAsia" w:cstheme="minorBidi"/>
          <w:b w:val="0"/>
          <w:bCs w:val="0"/>
          <w:caps w:val="0"/>
          <w:noProof/>
          <w:kern w:val="2"/>
          <w:sz w:val="24"/>
          <w:szCs w:val="24"/>
          <w:lang w:eastAsia="it-IT"/>
          <w14:ligatures w14:val="standardContextual"/>
        </w:rPr>
      </w:pPr>
      <w:hyperlink w:anchor="_Toc141009016" w:history="1">
        <w:r w:rsidRPr="00DD5DE5">
          <w:rPr>
            <w:rStyle w:val="Collegamentoipertestuale"/>
            <w:rFonts w:eastAsia="Calibri"/>
            <w:noProof/>
          </w:rPr>
          <w:t>2</w:t>
        </w:r>
        <w:r>
          <w:rPr>
            <w:rFonts w:eastAsiaTheme="minorEastAsia" w:cstheme="minorBidi"/>
            <w:b w:val="0"/>
            <w:bCs w:val="0"/>
            <w:caps w:val="0"/>
            <w:noProof/>
            <w:kern w:val="2"/>
            <w:sz w:val="24"/>
            <w:szCs w:val="24"/>
            <w:lang w:eastAsia="it-IT"/>
            <w14:ligatures w14:val="standardContextual"/>
          </w:rPr>
          <w:tab/>
        </w:r>
        <w:r w:rsidRPr="00DD5DE5">
          <w:rPr>
            <w:rStyle w:val="Collegamentoipertestuale"/>
            <w:rFonts w:eastAsia="Calibri"/>
            <w:noProof/>
          </w:rPr>
          <w:t>L’EROGAZIONE DEL CORSO DI STUDIO E L’ESPERIENZA DELLO STUDENTE</w:t>
        </w:r>
        <w:r>
          <w:rPr>
            <w:noProof/>
            <w:webHidden/>
          </w:rPr>
          <w:tab/>
        </w:r>
        <w:r>
          <w:rPr>
            <w:noProof/>
            <w:webHidden/>
          </w:rPr>
          <w:fldChar w:fldCharType="begin"/>
        </w:r>
        <w:r>
          <w:rPr>
            <w:noProof/>
            <w:webHidden/>
          </w:rPr>
          <w:instrText xml:space="preserve"> PAGEREF _Toc141009016 \h </w:instrText>
        </w:r>
        <w:r>
          <w:rPr>
            <w:noProof/>
            <w:webHidden/>
          </w:rPr>
        </w:r>
        <w:r>
          <w:rPr>
            <w:noProof/>
            <w:webHidden/>
          </w:rPr>
          <w:fldChar w:fldCharType="separate"/>
        </w:r>
        <w:r>
          <w:rPr>
            <w:noProof/>
            <w:webHidden/>
          </w:rPr>
          <w:t>9</w:t>
        </w:r>
        <w:r>
          <w:rPr>
            <w:noProof/>
            <w:webHidden/>
          </w:rPr>
          <w:fldChar w:fldCharType="end"/>
        </w:r>
      </w:hyperlink>
    </w:p>
    <w:p w14:paraId="72391BF9" w14:textId="5C995515" w:rsidR="00643B25" w:rsidRDefault="00643B25">
      <w:pPr>
        <w:pStyle w:val="Sommario2"/>
        <w:tabs>
          <w:tab w:val="left" w:pos="880"/>
          <w:tab w:val="right" w:leader="dot" w:pos="9912"/>
        </w:tabs>
        <w:rPr>
          <w:rFonts w:eastAsiaTheme="minorEastAsia" w:cstheme="minorBidi"/>
          <w:smallCaps w:val="0"/>
          <w:noProof/>
          <w:kern w:val="2"/>
          <w:sz w:val="24"/>
          <w:szCs w:val="24"/>
          <w:lang w:eastAsia="it-IT"/>
          <w14:ligatures w14:val="standardContextual"/>
        </w:rPr>
      </w:pPr>
      <w:hyperlink w:anchor="_Toc141009017" w:history="1">
        <w:r w:rsidRPr="00DD5DE5">
          <w:rPr>
            <w:rStyle w:val="Collegamentoipertestuale"/>
            <w:rFonts w:eastAsia="Calibri"/>
            <w:noProof/>
          </w:rPr>
          <w:t>2.1</w:t>
        </w:r>
        <w:r>
          <w:rPr>
            <w:rFonts w:eastAsiaTheme="minorEastAsia" w:cstheme="minorBidi"/>
            <w:smallCaps w:val="0"/>
            <w:noProof/>
            <w:kern w:val="2"/>
            <w:sz w:val="24"/>
            <w:szCs w:val="24"/>
            <w:lang w:eastAsia="it-IT"/>
            <w14:ligatures w14:val="standardContextual"/>
          </w:rPr>
          <w:tab/>
        </w:r>
        <w:r w:rsidRPr="00DD5DE5">
          <w:rPr>
            <w:rStyle w:val="Collegamentoipertestuale"/>
            <w:rFonts w:eastAsia="Calibri"/>
            <w:noProof/>
          </w:rPr>
          <w:t>Orientamento, tutorato e accompagnamento al lavoro (D.CDS.2.1)</w:t>
        </w:r>
        <w:r>
          <w:rPr>
            <w:noProof/>
            <w:webHidden/>
          </w:rPr>
          <w:tab/>
        </w:r>
        <w:r>
          <w:rPr>
            <w:noProof/>
            <w:webHidden/>
          </w:rPr>
          <w:fldChar w:fldCharType="begin"/>
        </w:r>
        <w:r>
          <w:rPr>
            <w:noProof/>
            <w:webHidden/>
          </w:rPr>
          <w:instrText xml:space="preserve"> PAGEREF _Toc141009017 \h </w:instrText>
        </w:r>
        <w:r>
          <w:rPr>
            <w:noProof/>
            <w:webHidden/>
          </w:rPr>
        </w:r>
        <w:r>
          <w:rPr>
            <w:noProof/>
            <w:webHidden/>
          </w:rPr>
          <w:fldChar w:fldCharType="separate"/>
        </w:r>
        <w:r>
          <w:rPr>
            <w:noProof/>
            <w:webHidden/>
          </w:rPr>
          <w:t>9</w:t>
        </w:r>
        <w:r>
          <w:rPr>
            <w:noProof/>
            <w:webHidden/>
          </w:rPr>
          <w:fldChar w:fldCharType="end"/>
        </w:r>
      </w:hyperlink>
    </w:p>
    <w:p w14:paraId="13F307FC" w14:textId="44140BB8" w:rsidR="00643B25" w:rsidRDefault="00643B25">
      <w:pPr>
        <w:pStyle w:val="Sommario2"/>
        <w:tabs>
          <w:tab w:val="left" w:pos="880"/>
          <w:tab w:val="right" w:leader="dot" w:pos="9912"/>
        </w:tabs>
        <w:rPr>
          <w:rFonts w:eastAsiaTheme="minorEastAsia" w:cstheme="minorBidi"/>
          <w:smallCaps w:val="0"/>
          <w:noProof/>
          <w:kern w:val="2"/>
          <w:sz w:val="24"/>
          <w:szCs w:val="24"/>
          <w:lang w:eastAsia="it-IT"/>
          <w14:ligatures w14:val="standardContextual"/>
        </w:rPr>
      </w:pPr>
      <w:hyperlink w:anchor="_Toc141009018" w:history="1">
        <w:r w:rsidRPr="00DD5DE5">
          <w:rPr>
            <w:rStyle w:val="Collegamentoipertestuale"/>
            <w:rFonts w:eastAsia="Calibri"/>
            <w:noProof/>
          </w:rPr>
          <w:t>2.2</w:t>
        </w:r>
        <w:r>
          <w:rPr>
            <w:rFonts w:eastAsiaTheme="minorEastAsia" w:cstheme="minorBidi"/>
            <w:smallCaps w:val="0"/>
            <w:noProof/>
            <w:kern w:val="2"/>
            <w:sz w:val="24"/>
            <w:szCs w:val="24"/>
            <w:lang w:eastAsia="it-IT"/>
            <w14:ligatures w14:val="standardContextual"/>
          </w:rPr>
          <w:tab/>
        </w:r>
        <w:r w:rsidRPr="00DD5DE5">
          <w:rPr>
            <w:rStyle w:val="Collegamentoipertestuale"/>
            <w:rFonts w:eastAsia="Calibri"/>
            <w:noProof/>
          </w:rPr>
          <w:t>Conoscenze richieste in ingresso e recupero delle carenze (D.CDS.2.2)</w:t>
        </w:r>
        <w:r>
          <w:rPr>
            <w:noProof/>
            <w:webHidden/>
          </w:rPr>
          <w:tab/>
        </w:r>
        <w:r>
          <w:rPr>
            <w:noProof/>
            <w:webHidden/>
          </w:rPr>
          <w:fldChar w:fldCharType="begin"/>
        </w:r>
        <w:r>
          <w:rPr>
            <w:noProof/>
            <w:webHidden/>
          </w:rPr>
          <w:instrText xml:space="preserve"> PAGEREF _Toc141009018 \h </w:instrText>
        </w:r>
        <w:r>
          <w:rPr>
            <w:noProof/>
            <w:webHidden/>
          </w:rPr>
        </w:r>
        <w:r>
          <w:rPr>
            <w:noProof/>
            <w:webHidden/>
          </w:rPr>
          <w:fldChar w:fldCharType="separate"/>
        </w:r>
        <w:r>
          <w:rPr>
            <w:noProof/>
            <w:webHidden/>
          </w:rPr>
          <w:t>10</w:t>
        </w:r>
        <w:r>
          <w:rPr>
            <w:noProof/>
            <w:webHidden/>
          </w:rPr>
          <w:fldChar w:fldCharType="end"/>
        </w:r>
      </w:hyperlink>
    </w:p>
    <w:p w14:paraId="6D861101" w14:textId="0C61486D" w:rsidR="00643B25" w:rsidRDefault="00643B25">
      <w:pPr>
        <w:pStyle w:val="Sommario2"/>
        <w:tabs>
          <w:tab w:val="left" w:pos="880"/>
          <w:tab w:val="right" w:leader="dot" w:pos="9912"/>
        </w:tabs>
        <w:rPr>
          <w:rFonts w:eastAsiaTheme="minorEastAsia" w:cstheme="minorBidi"/>
          <w:smallCaps w:val="0"/>
          <w:noProof/>
          <w:kern w:val="2"/>
          <w:sz w:val="24"/>
          <w:szCs w:val="24"/>
          <w:lang w:eastAsia="it-IT"/>
          <w14:ligatures w14:val="standardContextual"/>
        </w:rPr>
      </w:pPr>
      <w:hyperlink w:anchor="_Toc141009019" w:history="1">
        <w:r w:rsidRPr="00DD5DE5">
          <w:rPr>
            <w:rStyle w:val="Collegamentoipertestuale"/>
            <w:rFonts w:eastAsia="Calibri"/>
            <w:noProof/>
          </w:rPr>
          <w:t>2.3</w:t>
        </w:r>
        <w:r>
          <w:rPr>
            <w:rFonts w:eastAsiaTheme="minorEastAsia" w:cstheme="minorBidi"/>
            <w:smallCaps w:val="0"/>
            <w:noProof/>
            <w:kern w:val="2"/>
            <w:sz w:val="24"/>
            <w:szCs w:val="24"/>
            <w:lang w:eastAsia="it-IT"/>
            <w14:ligatures w14:val="standardContextual"/>
          </w:rPr>
          <w:tab/>
        </w:r>
        <w:r w:rsidRPr="00DD5DE5">
          <w:rPr>
            <w:rStyle w:val="Collegamentoipertestuale"/>
            <w:rFonts w:eastAsia="Calibri"/>
            <w:noProof/>
          </w:rPr>
          <w:t>Metodologie didattiche e percorsi flessibili (D.CDS.2.3)</w:t>
        </w:r>
        <w:r>
          <w:rPr>
            <w:noProof/>
            <w:webHidden/>
          </w:rPr>
          <w:tab/>
        </w:r>
        <w:r>
          <w:rPr>
            <w:noProof/>
            <w:webHidden/>
          </w:rPr>
          <w:fldChar w:fldCharType="begin"/>
        </w:r>
        <w:r>
          <w:rPr>
            <w:noProof/>
            <w:webHidden/>
          </w:rPr>
          <w:instrText xml:space="preserve"> PAGEREF _Toc141009019 \h </w:instrText>
        </w:r>
        <w:r>
          <w:rPr>
            <w:noProof/>
            <w:webHidden/>
          </w:rPr>
        </w:r>
        <w:r>
          <w:rPr>
            <w:noProof/>
            <w:webHidden/>
          </w:rPr>
          <w:fldChar w:fldCharType="separate"/>
        </w:r>
        <w:r>
          <w:rPr>
            <w:noProof/>
            <w:webHidden/>
          </w:rPr>
          <w:t>11</w:t>
        </w:r>
        <w:r>
          <w:rPr>
            <w:noProof/>
            <w:webHidden/>
          </w:rPr>
          <w:fldChar w:fldCharType="end"/>
        </w:r>
      </w:hyperlink>
    </w:p>
    <w:p w14:paraId="4B4757FC" w14:textId="4D36A9B5" w:rsidR="00643B25" w:rsidRDefault="00643B25">
      <w:pPr>
        <w:pStyle w:val="Sommario2"/>
        <w:tabs>
          <w:tab w:val="left" w:pos="880"/>
          <w:tab w:val="right" w:leader="dot" w:pos="9912"/>
        </w:tabs>
        <w:rPr>
          <w:rFonts w:eastAsiaTheme="minorEastAsia" w:cstheme="minorBidi"/>
          <w:smallCaps w:val="0"/>
          <w:noProof/>
          <w:kern w:val="2"/>
          <w:sz w:val="24"/>
          <w:szCs w:val="24"/>
          <w:lang w:eastAsia="it-IT"/>
          <w14:ligatures w14:val="standardContextual"/>
        </w:rPr>
      </w:pPr>
      <w:hyperlink w:anchor="_Toc141009020" w:history="1">
        <w:r w:rsidRPr="00DD5DE5">
          <w:rPr>
            <w:rStyle w:val="Collegamentoipertestuale"/>
            <w:rFonts w:eastAsia="Calibri"/>
            <w:noProof/>
          </w:rPr>
          <w:t>2.4</w:t>
        </w:r>
        <w:r>
          <w:rPr>
            <w:rFonts w:eastAsiaTheme="minorEastAsia" w:cstheme="minorBidi"/>
            <w:smallCaps w:val="0"/>
            <w:noProof/>
            <w:kern w:val="2"/>
            <w:sz w:val="24"/>
            <w:szCs w:val="24"/>
            <w:lang w:eastAsia="it-IT"/>
            <w14:ligatures w14:val="standardContextual"/>
          </w:rPr>
          <w:tab/>
        </w:r>
        <w:r w:rsidRPr="00DD5DE5">
          <w:rPr>
            <w:rStyle w:val="Collegamentoipertestuale"/>
            <w:rFonts w:eastAsia="Calibri"/>
            <w:noProof/>
          </w:rPr>
          <w:t>Internazionalizzazione della didattica (D.CDS.2.4)</w:t>
        </w:r>
        <w:r>
          <w:rPr>
            <w:noProof/>
            <w:webHidden/>
          </w:rPr>
          <w:tab/>
        </w:r>
        <w:r>
          <w:rPr>
            <w:noProof/>
            <w:webHidden/>
          </w:rPr>
          <w:fldChar w:fldCharType="begin"/>
        </w:r>
        <w:r>
          <w:rPr>
            <w:noProof/>
            <w:webHidden/>
          </w:rPr>
          <w:instrText xml:space="preserve"> PAGEREF _Toc141009020 \h </w:instrText>
        </w:r>
        <w:r>
          <w:rPr>
            <w:noProof/>
            <w:webHidden/>
          </w:rPr>
        </w:r>
        <w:r>
          <w:rPr>
            <w:noProof/>
            <w:webHidden/>
          </w:rPr>
          <w:fldChar w:fldCharType="separate"/>
        </w:r>
        <w:r>
          <w:rPr>
            <w:noProof/>
            <w:webHidden/>
          </w:rPr>
          <w:t>11</w:t>
        </w:r>
        <w:r>
          <w:rPr>
            <w:noProof/>
            <w:webHidden/>
          </w:rPr>
          <w:fldChar w:fldCharType="end"/>
        </w:r>
      </w:hyperlink>
    </w:p>
    <w:p w14:paraId="0B074BDF" w14:textId="108222B3" w:rsidR="00643B25" w:rsidRDefault="00643B25">
      <w:pPr>
        <w:pStyle w:val="Sommario2"/>
        <w:tabs>
          <w:tab w:val="left" w:pos="880"/>
          <w:tab w:val="right" w:leader="dot" w:pos="9912"/>
        </w:tabs>
        <w:rPr>
          <w:rFonts w:eastAsiaTheme="minorEastAsia" w:cstheme="minorBidi"/>
          <w:smallCaps w:val="0"/>
          <w:noProof/>
          <w:kern w:val="2"/>
          <w:sz w:val="24"/>
          <w:szCs w:val="24"/>
          <w:lang w:eastAsia="it-IT"/>
          <w14:ligatures w14:val="standardContextual"/>
        </w:rPr>
      </w:pPr>
      <w:hyperlink w:anchor="_Toc141009021" w:history="1">
        <w:r w:rsidRPr="00DD5DE5">
          <w:rPr>
            <w:rStyle w:val="Collegamentoipertestuale"/>
            <w:rFonts w:eastAsia="Calibri"/>
            <w:noProof/>
          </w:rPr>
          <w:t>2.5</w:t>
        </w:r>
        <w:r>
          <w:rPr>
            <w:rFonts w:eastAsiaTheme="minorEastAsia" w:cstheme="minorBidi"/>
            <w:smallCaps w:val="0"/>
            <w:noProof/>
            <w:kern w:val="2"/>
            <w:sz w:val="24"/>
            <w:szCs w:val="24"/>
            <w:lang w:eastAsia="it-IT"/>
            <w14:ligatures w14:val="standardContextual"/>
          </w:rPr>
          <w:tab/>
        </w:r>
        <w:r w:rsidRPr="00DD5DE5">
          <w:rPr>
            <w:rStyle w:val="Collegamentoipertestuale"/>
            <w:rFonts w:eastAsia="Calibri"/>
            <w:noProof/>
          </w:rPr>
          <w:t>Interazione didattica e valutazione formativa nei CdS integralmente o prevalentemente a distanza (D.CDS.2.6)</w:t>
        </w:r>
        <w:r>
          <w:rPr>
            <w:noProof/>
            <w:webHidden/>
          </w:rPr>
          <w:tab/>
        </w:r>
        <w:r>
          <w:rPr>
            <w:noProof/>
            <w:webHidden/>
          </w:rPr>
          <w:fldChar w:fldCharType="begin"/>
        </w:r>
        <w:r>
          <w:rPr>
            <w:noProof/>
            <w:webHidden/>
          </w:rPr>
          <w:instrText xml:space="preserve"> PAGEREF _Toc141009021 \h </w:instrText>
        </w:r>
        <w:r>
          <w:rPr>
            <w:noProof/>
            <w:webHidden/>
          </w:rPr>
        </w:r>
        <w:r>
          <w:rPr>
            <w:noProof/>
            <w:webHidden/>
          </w:rPr>
          <w:fldChar w:fldCharType="separate"/>
        </w:r>
        <w:r>
          <w:rPr>
            <w:noProof/>
            <w:webHidden/>
          </w:rPr>
          <w:t>12</w:t>
        </w:r>
        <w:r>
          <w:rPr>
            <w:noProof/>
            <w:webHidden/>
          </w:rPr>
          <w:fldChar w:fldCharType="end"/>
        </w:r>
      </w:hyperlink>
    </w:p>
    <w:p w14:paraId="31F65E03" w14:textId="0F1DFCB0" w:rsidR="00643B25" w:rsidRDefault="00643B25">
      <w:pPr>
        <w:pStyle w:val="Sommario1"/>
        <w:tabs>
          <w:tab w:val="left" w:pos="440"/>
          <w:tab w:val="right" w:leader="dot" w:pos="9912"/>
        </w:tabs>
        <w:rPr>
          <w:rFonts w:eastAsiaTheme="minorEastAsia" w:cstheme="minorBidi"/>
          <w:b w:val="0"/>
          <w:bCs w:val="0"/>
          <w:caps w:val="0"/>
          <w:noProof/>
          <w:kern w:val="2"/>
          <w:sz w:val="24"/>
          <w:szCs w:val="24"/>
          <w:lang w:eastAsia="it-IT"/>
          <w14:ligatures w14:val="standardContextual"/>
        </w:rPr>
      </w:pPr>
      <w:hyperlink w:anchor="_Toc141009022" w:history="1">
        <w:r w:rsidRPr="00DD5DE5">
          <w:rPr>
            <w:rStyle w:val="Collegamentoipertestuale"/>
            <w:rFonts w:eastAsia="Calibri"/>
            <w:noProof/>
          </w:rPr>
          <w:t>3</w:t>
        </w:r>
        <w:r>
          <w:rPr>
            <w:rFonts w:eastAsiaTheme="minorEastAsia" w:cstheme="minorBidi"/>
            <w:b w:val="0"/>
            <w:bCs w:val="0"/>
            <w:caps w:val="0"/>
            <w:noProof/>
            <w:kern w:val="2"/>
            <w:sz w:val="24"/>
            <w:szCs w:val="24"/>
            <w:lang w:eastAsia="it-IT"/>
            <w14:ligatures w14:val="standardContextual"/>
          </w:rPr>
          <w:tab/>
        </w:r>
        <w:r w:rsidRPr="00DD5DE5">
          <w:rPr>
            <w:rStyle w:val="Collegamentoipertestuale"/>
            <w:rFonts w:eastAsia="Calibri"/>
            <w:noProof/>
          </w:rPr>
          <w:t>LE RISORSE DEL CDS</w:t>
        </w:r>
        <w:r>
          <w:rPr>
            <w:noProof/>
            <w:webHidden/>
          </w:rPr>
          <w:tab/>
        </w:r>
        <w:r>
          <w:rPr>
            <w:noProof/>
            <w:webHidden/>
          </w:rPr>
          <w:fldChar w:fldCharType="begin"/>
        </w:r>
        <w:r>
          <w:rPr>
            <w:noProof/>
            <w:webHidden/>
          </w:rPr>
          <w:instrText xml:space="preserve"> PAGEREF _Toc141009022 \h </w:instrText>
        </w:r>
        <w:r>
          <w:rPr>
            <w:noProof/>
            <w:webHidden/>
          </w:rPr>
        </w:r>
        <w:r>
          <w:rPr>
            <w:noProof/>
            <w:webHidden/>
          </w:rPr>
          <w:fldChar w:fldCharType="separate"/>
        </w:r>
        <w:r>
          <w:rPr>
            <w:noProof/>
            <w:webHidden/>
          </w:rPr>
          <w:t>13</w:t>
        </w:r>
        <w:r>
          <w:rPr>
            <w:noProof/>
            <w:webHidden/>
          </w:rPr>
          <w:fldChar w:fldCharType="end"/>
        </w:r>
      </w:hyperlink>
    </w:p>
    <w:p w14:paraId="5381752D" w14:textId="06EC6E98" w:rsidR="00643B25" w:rsidRDefault="00643B25">
      <w:pPr>
        <w:pStyle w:val="Sommario2"/>
        <w:tabs>
          <w:tab w:val="left" w:pos="880"/>
          <w:tab w:val="right" w:leader="dot" w:pos="9912"/>
        </w:tabs>
        <w:rPr>
          <w:rFonts w:eastAsiaTheme="minorEastAsia" w:cstheme="minorBidi"/>
          <w:smallCaps w:val="0"/>
          <w:noProof/>
          <w:kern w:val="2"/>
          <w:sz w:val="24"/>
          <w:szCs w:val="24"/>
          <w:lang w:eastAsia="it-IT"/>
          <w14:ligatures w14:val="standardContextual"/>
        </w:rPr>
      </w:pPr>
      <w:hyperlink w:anchor="_Toc141009023" w:history="1">
        <w:r w:rsidRPr="00DD5DE5">
          <w:rPr>
            <w:rStyle w:val="Collegamentoipertestuale"/>
            <w:rFonts w:eastAsia="Calibri"/>
            <w:noProof/>
          </w:rPr>
          <w:t>3.1</w:t>
        </w:r>
        <w:r>
          <w:rPr>
            <w:rFonts w:eastAsiaTheme="minorEastAsia" w:cstheme="minorBidi"/>
            <w:smallCaps w:val="0"/>
            <w:noProof/>
            <w:kern w:val="2"/>
            <w:sz w:val="24"/>
            <w:szCs w:val="24"/>
            <w:lang w:eastAsia="it-IT"/>
            <w14:ligatures w14:val="standardContextual"/>
          </w:rPr>
          <w:tab/>
        </w:r>
        <w:r w:rsidRPr="00DD5DE5">
          <w:rPr>
            <w:rStyle w:val="Collegamentoipertestuale"/>
            <w:rFonts w:eastAsia="Calibri"/>
            <w:noProof/>
          </w:rPr>
          <w:t>Dotazione e qualificazione del personale docente, delle figure specialistiche e dei tutor (D.CDS.3.1)</w:t>
        </w:r>
        <w:r>
          <w:rPr>
            <w:noProof/>
            <w:webHidden/>
          </w:rPr>
          <w:tab/>
        </w:r>
        <w:r>
          <w:rPr>
            <w:noProof/>
            <w:webHidden/>
          </w:rPr>
          <w:fldChar w:fldCharType="begin"/>
        </w:r>
        <w:r>
          <w:rPr>
            <w:noProof/>
            <w:webHidden/>
          </w:rPr>
          <w:instrText xml:space="preserve"> PAGEREF _Toc141009023 \h </w:instrText>
        </w:r>
        <w:r>
          <w:rPr>
            <w:noProof/>
            <w:webHidden/>
          </w:rPr>
        </w:r>
        <w:r>
          <w:rPr>
            <w:noProof/>
            <w:webHidden/>
          </w:rPr>
          <w:fldChar w:fldCharType="separate"/>
        </w:r>
        <w:r>
          <w:rPr>
            <w:noProof/>
            <w:webHidden/>
          </w:rPr>
          <w:t>14</w:t>
        </w:r>
        <w:r>
          <w:rPr>
            <w:noProof/>
            <w:webHidden/>
          </w:rPr>
          <w:fldChar w:fldCharType="end"/>
        </w:r>
      </w:hyperlink>
    </w:p>
    <w:p w14:paraId="28792241" w14:textId="45D5D903" w:rsidR="00643B25" w:rsidRDefault="00643B25">
      <w:pPr>
        <w:pStyle w:val="Sommario2"/>
        <w:tabs>
          <w:tab w:val="left" w:pos="880"/>
          <w:tab w:val="right" w:leader="dot" w:pos="9912"/>
        </w:tabs>
        <w:rPr>
          <w:rFonts w:eastAsiaTheme="minorEastAsia" w:cstheme="minorBidi"/>
          <w:smallCaps w:val="0"/>
          <w:noProof/>
          <w:kern w:val="2"/>
          <w:sz w:val="24"/>
          <w:szCs w:val="24"/>
          <w:lang w:eastAsia="it-IT"/>
          <w14:ligatures w14:val="standardContextual"/>
        </w:rPr>
      </w:pPr>
      <w:hyperlink w:anchor="_Toc141009024" w:history="1">
        <w:r w:rsidRPr="00DD5DE5">
          <w:rPr>
            <w:rStyle w:val="Collegamentoipertestuale"/>
            <w:rFonts w:eastAsia="Calibri"/>
            <w:noProof/>
          </w:rPr>
          <w:t>3.2</w:t>
        </w:r>
        <w:r>
          <w:rPr>
            <w:rFonts w:eastAsiaTheme="minorEastAsia" w:cstheme="minorBidi"/>
            <w:smallCaps w:val="0"/>
            <w:noProof/>
            <w:kern w:val="2"/>
            <w:sz w:val="24"/>
            <w:szCs w:val="24"/>
            <w:lang w:eastAsia="it-IT"/>
            <w14:ligatures w14:val="standardContextual"/>
          </w:rPr>
          <w:tab/>
        </w:r>
        <w:r w:rsidRPr="00DD5DE5">
          <w:rPr>
            <w:rStyle w:val="Collegamentoipertestuale"/>
            <w:rFonts w:eastAsia="Calibri"/>
            <w:noProof/>
          </w:rPr>
          <w:t>Dotazione di personale, strutture e servizi di supporto alla didattica (D.CDS.3.2)</w:t>
        </w:r>
        <w:r>
          <w:rPr>
            <w:noProof/>
            <w:webHidden/>
          </w:rPr>
          <w:tab/>
        </w:r>
        <w:r>
          <w:rPr>
            <w:noProof/>
            <w:webHidden/>
          </w:rPr>
          <w:fldChar w:fldCharType="begin"/>
        </w:r>
        <w:r>
          <w:rPr>
            <w:noProof/>
            <w:webHidden/>
          </w:rPr>
          <w:instrText xml:space="preserve"> PAGEREF _Toc141009024 \h </w:instrText>
        </w:r>
        <w:r>
          <w:rPr>
            <w:noProof/>
            <w:webHidden/>
          </w:rPr>
        </w:r>
        <w:r>
          <w:rPr>
            <w:noProof/>
            <w:webHidden/>
          </w:rPr>
          <w:fldChar w:fldCharType="separate"/>
        </w:r>
        <w:r>
          <w:rPr>
            <w:noProof/>
            <w:webHidden/>
          </w:rPr>
          <w:t>16</w:t>
        </w:r>
        <w:r>
          <w:rPr>
            <w:noProof/>
            <w:webHidden/>
          </w:rPr>
          <w:fldChar w:fldCharType="end"/>
        </w:r>
      </w:hyperlink>
    </w:p>
    <w:p w14:paraId="4A23E876" w14:textId="71E9018F" w:rsidR="00643B25" w:rsidRDefault="00643B25">
      <w:pPr>
        <w:pStyle w:val="Sommario1"/>
        <w:tabs>
          <w:tab w:val="left" w:pos="440"/>
          <w:tab w:val="right" w:leader="dot" w:pos="9912"/>
        </w:tabs>
        <w:rPr>
          <w:rFonts w:eastAsiaTheme="minorEastAsia" w:cstheme="minorBidi"/>
          <w:b w:val="0"/>
          <w:bCs w:val="0"/>
          <w:caps w:val="0"/>
          <w:noProof/>
          <w:kern w:val="2"/>
          <w:sz w:val="24"/>
          <w:szCs w:val="24"/>
          <w:lang w:eastAsia="it-IT"/>
          <w14:ligatures w14:val="standardContextual"/>
        </w:rPr>
      </w:pPr>
      <w:hyperlink w:anchor="_Toc141009025" w:history="1">
        <w:r w:rsidRPr="00DD5DE5">
          <w:rPr>
            <w:rStyle w:val="Collegamentoipertestuale"/>
            <w:rFonts w:eastAsia="Calibri"/>
            <w:noProof/>
          </w:rPr>
          <w:t>4</w:t>
        </w:r>
        <w:r>
          <w:rPr>
            <w:rFonts w:eastAsiaTheme="minorEastAsia" w:cstheme="minorBidi"/>
            <w:b w:val="0"/>
            <w:bCs w:val="0"/>
            <w:caps w:val="0"/>
            <w:noProof/>
            <w:kern w:val="2"/>
            <w:sz w:val="24"/>
            <w:szCs w:val="24"/>
            <w:lang w:eastAsia="it-IT"/>
            <w14:ligatures w14:val="standardContextual"/>
          </w:rPr>
          <w:tab/>
        </w:r>
        <w:r w:rsidRPr="00DD5DE5">
          <w:rPr>
            <w:rStyle w:val="Collegamentoipertestuale"/>
            <w:rFonts w:eastAsia="Calibri"/>
            <w:noProof/>
          </w:rPr>
          <w:t>IL MONITORAGGIO E LA REVISIONE DEL CDS</w:t>
        </w:r>
        <w:r>
          <w:rPr>
            <w:noProof/>
            <w:webHidden/>
          </w:rPr>
          <w:tab/>
        </w:r>
        <w:r>
          <w:rPr>
            <w:noProof/>
            <w:webHidden/>
          </w:rPr>
          <w:fldChar w:fldCharType="begin"/>
        </w:r>
        <w:r>
          <w:rPr>
            <w:noProof/>
            <w:webHidden/>
          </w:rPr>
          <w:instrText xml:space="preserve"> PAGEREF _Toc141009025 \h </w:instrText>
        </w:r>
        <w:r>
          <w:rPr>
            <w:noProof/>
            <w:webHidden/>
          </w:rPr>
        </w:r>
        <w:r>
          <w:rPr>
            <w:noProof/>
            <w:webHidden/>
          </w:rPr>
          <w:fldChar w:fldCharType="separate"/>
        </w:r>
        <w:r>
          <w:rPr>
            <w:noProof/>
            <w:webHidden/>
          </w:rPr>
          <w:t>17</w:t>
        </w:r>
        <w:r>
          <w:rPr>
            <w:noProof/>
            <w:webHidden/>
          </w:rPr>
          <w:fldChar w:fldCharType="end"/>
        </w:r>
      </w:hyperlink>
    </w:p>
    <w:p w14:paraId="5E99D054" w14:textId="04E64AE1" w:rsidR="00643B25" w:rsidRDefault="00643B25">
      <w:pPr>
        <w:pStyle w:val="Sommario2"/>
        <w:tabs>
          <w:tab w:val="left" w:pos="880"/>
          <w:tab w:val="right" w:leader="dot" w:pos="9912"/>
        </w:tabs>
        <w:rPr>
          <w:rFonts w:eastAsiaTheme="minorEastAsia" w:cstheme="minorBidi"/>
          <w:smallCaps w:val="0"/>
          <w:noProof/>
          <w:kern w:val="2"/>
          <w:sz w:val="24"/>
          <w:szCs w:val="24"/>
          <w:lang w:eastAsia="it-IT"/>
          <w14:ligatures w14:val="standardContextual"/>
        </w:rPr>
      </w:pPr>
      <w:hyperlink w:anchor="_Toc141009026" w:history="1">
        <w:r w:rsidRPr="00DD5DE5">
          <w:rPr>
            <w:rStyle w:val="Collegamentoipertestuale"/>
            <w:rFonts w:eastAsia="Calibri"/>
            <w:noProof/>
          </w:rPr>
          <w:t>4.1</w:t>
        </w:r>
        <w:r>
          <w:rPr>
            <w:rFonts w:eastAsiaTheme="minorEastAsia" w:cstheme="minorBidi"/>
            <w:smallCaps w:val="0"/>
            <w:noProof/>
            <w:kern w:val="2"/>
            <w:sz w:val="24"/>
            <w:szCs w:val="24"/>
            <w:lang w:eastAsia="it-IT"/>
            <w14:ligatures w14:val="standardContextual"/>
          </w:rPr>
          <w:tab/>
        </w:r>
        <w:r w:rsidRPr="00DD5DE5">
          <w:rPr>
            <w:rStyle w:val="Collegamentoipertestuale"/>
            <w:rFonts w:eastAsia="Calibri"/>
            <w:noProof/>
          </w:rPr>
          <w:t>Contributo dei docenti, degli studenti e delle parti interessate al riesame e miglioramento del CdS (D.CDS.4.1)</w:t>
        </w:r>
        <w:r>
          <w:rPr>
            <w:noProof/>
            <w:webHidden/>
          </w:rPr>
          <w:tab/>
        </w:r>
        <w:r>
          <w:rPr>
            <w:noProof/>
            <w:webHidden/>
          </w:rPr>
          <w:fldChar w:fldCharType="begin"/>
        </w:r>
        <w:r>
          <w:rPr>
            <w:noProof/>
            <w:webHidden/>
          </w:rPr>
          <w:instrText xml:space="preserve"> PAGEREF _Toc141009026 \h </w:instrText>
        </w:r>
        <w:r>
          <w:rPr>
            <w:noProof/>
            <w:webHidden/>
          </w:rPr>
        </w:r>
        <w:r>
          <w:rPr>
            <w:noProof/>
            <w:webHidden/>
          </w:rPr>
          <w:fldChar w:fldCharType="separate"/>
        </w:r>
        <w:r>
          <w:rPr>
            <w:noProof/>
            <w:webHidden/>
          </w:rPr>
          <w:t>17</w:t>
        </w:r>
        <w:r>
          <w:rPr>
            <w:noProof/>
            <w:webHidden/>
          </w:rPr>
          <w:fldChar w:fldCharType="end"/>
        </w:r>
      </w:hyperlink>
    </w:p>
    <w:p w14:paraId="4DDA2212" w14:textId="38D46D48" w:rsidR="00643B25" w:rsidRDefault="00643B25">
      <w:pPr>
        <w:pStyle w:val="Sommario2"/>
        <w:tabs>
          <w:tab w:val="left" w:pos="880"/>
          <w:tab w:val="right" w:leader="dot" w:pos="9912"/>
        </w:tabs>
        <w:rPr>
          <w:rFonts w:eastAsiaTheme="minorEastAsia" w:cstheme="minorBidi"/>
          <w:smallCaps w:val="0"/>
          <w:noProof/>
          <w:kern w:val="2"/>
          <w:sz w:val="24"/>
          <w:szCs w:val="24"/>
          <w:lang w:eastAsia="it-IT"/>
          <w14:ligatures w14:val="standardContextual"/>
        </w:rPr>
      </w:pPr>
      <w:hyperlink w:anchor="_Toc141009027" w:history="1">
        <w:r w:rsidRPr="00DD5DE5">
          <w:rPr>
            <w:rStyle w:val="Collegamentoipertestuale"/>
            <w:rFonts w:eastAsia="Calibri"/>
            <w:noProof/>
          </w:rPr>
          <w:t>4.2</w:t>
        </w:r>
        <w:r>
          <w:rPr>
            <w:rFonts w:eastAsiaTheme="minorEastAsia" w:cstheme="minorBidi"/>
            <w:smallCaps w:val="0"/>
            <w:noProof/>
            <w:kern w:val="2"/>
            <w:sz w:val="24"/>
            <w:szCs w:val="24"/>
            <w:lang w:eastAsia="it-IT"/>
            <w14:ligatures w14:val="standardContextual"/>
          </w:rPr>
          <w:tab/>
        </w:r>
        <w:r w:rsidRPr="00DD5DE5">
          <w:rPr>
            <w:rStyle w:val="Collegamentoipertestuale"/>
            <w:rFonts w:eastAsia="Calibri"/>
            <w:noProof/>
          </w:rPr>
          <w:t>Interventi di revisione dei percorsi formativi (D.CDS.4.2)</w:t>
        </w:r>
        <w:r>
          <w:rPr>
            <w:noProof/>
            <w:webHidden/>
          </w:rPr>
          <w:tab/>
        </w:r>
        <w:r>
          <w:rPr>
            <w:noProof/>
            <w:webHidden/>
          </w:rPr>
          <w:fldChar w:fldCharType="begin"/>
        </w:r>
        <w:r>
          <w:rPr>
            <w:noProof/>
            <w:webHidden/>
          </w:rPr>
          <w:instrText xml:space="preserve"> PAGEREF _Toc141009027 \h </w:instrText>
        </w:r>
        <w:r>
          <w:rPr>
            <w:noProof/>
            <w:webHidden/>
          </w:rPr>
        </w:r>
        <w:r>
          <w:rPr>
            <w:noProof/>
            <w:webHidden/>
          </w:rPr>
          <w:fldChar w:fldCharType="separate"/>
        </w:r>
        <w:r>
          <w:rPr>
            <w:noProof/>
            <w:webHidden/>
          </w:rPr>
          <w:t>18</w:t>
        </w:r>
        <w:r>
          <w:rPr>
            <w:noProof/>
            <w:webHidden/>
          </w:rPr>
          <w:fldChar w:fldCharType="end"/>
        </w:r>
      </w:hyperlink>
    </w:p>
    <w:p w14:paraId="319B092F" w14:textId="4459FA89" w:rsidR="00B15C6A" w:rsidRPr="008A7B73" w:rsidRDefault="00B15C6A" w:rsidP="000B247C">
      <w:pPr>
        <w:pStyle w:val="Corpotesto"/>
        <w:jc w:val="both"/>
        <w:rPr>
          <w:i/>
          <w:iCs/>
        </w:rPr>
      </w:pPr>
      <w:r>
        <w:rPr>
          <w:i/>
          <w:iCs/>
        </w:rPr>
        <w:fldChar w:fldCharType="end"/>
      </w:r>
    </w:p>
    <w:p w14:paraId="4DD0094D" w14:textId="3C5AD210" w:rsidR="00631235" w:rsidRDefault="00B15C6A" w:rsidP="00B15C6A">
      <w:r>
        <w:br w:type="page"/>
      </w:r>
    </w:p>
    <w:p w14:paraId="3C37BD7B" w14:textId="6FDA54F4" w:rsidR="00507ABC" w:rsidRPr="00507ABC" w:rsidRDefault="001864B8" w:rsidP="00507ABC">
      <w:pPr>
        <w:pStyle w:val="Titolo1"/>
        <w:numPr>
          <w:ilvl w:val="0"/>
          <w:numId w:val="0"/>
        </w:numPr>
      </w:pPr>
      <w:bookmarkStart w:id="0" w:name="_Toc141009011"/>
      <w:r w:rsidRPr="000953F2">
        <w:lastRenderedPageBreak/>
        <w:t>Premessa</w:t>
      </w:r>
      <w:bookmarkEnd w:id="0"/>
    </w:p>
    <w:p w14:paraId="5C153BF5" w14:textId="6F03BBD2" w:rsidR="001864B8" w:rsidRDefault="001864B8" w:rsidP="000953F2">
      <w:pPr>
        <w:pStyle w:val="Corpotesto"/>
        <w:jc w:val="both"/>
        <w:rPr>
          <w:i/>
          <w:iCs/>
        </w:rPr>
      </w:pPr>
      <w:r w:rsidRPr="00822A5B">
        <w:t>Il Presente documento</w:t>
      </w:r>
      <w:r>
        <w:t>, tratto dalle “</w:t>
      </w:r>
      <w:r>
        <w:rPr>
          <w:i/>
          <w:iCs/>
        </w:rPr>
        <w:t>L</w:t>
      </w:r>
      <w:r w:rsidRPr="00CD1680">
        <w:rPr>
          <w:i/>
          <w:iCs/>
        </w:rPr>
        <w:t xml:space="preserve">inee </w:t>
      </w:r>
      <w:r>
        <w:rPr>
          <w:i/>
          <w:iCs/>
        </w:rPr>
        <w:t>G</w:t>
      </w:r>
      <w:r w:rsidRPr="00CD1680">
        <w:rPr>
          <w:i/>
          <w:iCs/>
        </w:rPr>
        <w:t>uida per la progettazione in qualità dei corsi di studio di nuova istituzione per l’</w:t>
      </w:r>
      <w:proofErr w:type="spellStart"/>
      <w:r w:rsidRPr="00CD1680">
        <w:rPr>
          <w:i/>
          <w:iCs/>
        </w:rPr>
        <w:t>a.a</w:t>
      </w:r>
      <w:proofErr w:type="spellEnd"/>
      <w:r w:rsidRPr="00CD1680">
        <w:rPr>
          <w:i/>
          <w:iCs/>
        </w:rPr>
        <w:t>. 202</w:t>
      </w:r>
      <w:r w:rsidR="00D25281">
        <w:rPr>
          <w:i/>
          <w:iCs/>
        </w:rPr>
        <w:t>4</w:t>
      </w:r>
      <w:r w:rsidRPr="00CD1680">
        <w:rPr>
          <w:i/>
          <w:iCs/>
        </w:rPr>
        <w:t>-202</w:t>
      </w:r>
      <w:r w:rsidR="00D25281">
        <w:rPr>
          <w:i/>
          <w:iCs/>
        </w:rPr>
        <w:t>5</w:t>
      </w:r>
      <w:r>
        <w:rPr>
          <w:i/>
          <w:iCs/>
        </w:rPr>
        <w:t xml:space="preserve">”, </w:t>
      </w:r>
      <w:r w:rsidRPr="003844F5">
        <w:t xml:space="preserve">richiama gli ambiti ed i relativi punti di attenzione dei requisiti di qualità dei Corsi di Studio di cui al paragrafo 3.2 delle </w:t>
      </w:r>
      <w:r w:rsidRPr="00346120">
        <w:rPr>
          <w:i/>
          <w:iCs/>
        </w:rPr>
        <w:t>“Linee Guida per il Sistema di Assicurazione della Qualità negli Atenei”</w:t>
      </w:r>
      <w:r w:rsidRPr="003844F5">
        <w:t xml:space="preserve"> del 1</w:t>
      </w:r>
      <w:r w:rsidR="00D25281">
        <w:t>3</w:t>
      </w:r>
      <w:r w:rsidRPr="003844F5">
        <w:t>/</w:t>
      </w:r>
      <w:r w:rsidR="00D25281">
        <w:t>02</w:t>
      </w:r>
      <w:r w:rsidRPr="003844F5">
        <w:t>/202</w:t>
      </w:r>
      <w:r w:rsidR="00D25281">
        <w:t>3</w:t>
      </w:r>
      <w:r>
        <w:rPr>
          <w:i/>
          <w:iCs/>
        </w:rPr>
        <w:t>.</w:t>
      </w:r>
    </w:p>
    <w:p w14:paraId="35AA1978" w14:textId="77777777" w:rsidR="001864B8" w:rsidRDefault="001864B8" w:rsidP="000953F2">
      <w:pPr>
        <w:pStyle w:val="Corpotesto"/>
        <w:jc w:val="both"/>
      </w:pPr>
      <w:r>
        <w:t>Per la corretta compilazione del presente Documento di Progettazione” si raccomanda la lettura dei seguenti documenti:</w:t>
      </w:r>
    </w:p>
    <w:p w14:paraId="599FE6E9" w14:textId="1140F795" w:rsidR="001864B8" w:rsidRDefault="00D25281" w:rsidP="000953F2">
      <w:pPr>
        <w:pStyle w:val="Corpotesto"/>
        <w:numPr>
          <w:ilvl w:val="0"/>
          <w:numId w:val="36"/>
        </w:numPr>
        <w:jc w:val="both"/>
      </w:pPr>
      <w:hyperlink r:id="rId8" w:history="1">
        <w:r>
          <w:rPr>
            <w:rStyle w:val="Collegamentoipertestuale"/>
          </w:rPr>
          <w:t>Li</w:t>
        </w:r>
        <w:r w:rsidR="001864B8" w:rsidRPr="00D25281">
          <w:rPr>
            <w:rStyle w:val="Collegamentoipertestuale"/>
          </w:rPr>
          <w:t>nee Guida per il Sistema di Assicurazione della Qualità negli Atenei del 1</w:t>
        </w:r>
        <w:r w:rsidRPr="00D25281">
          <w:rPr>
            <w:rStyle w:val="Collegamentoipertestuale"/>
          </w:rPr>
          <w:t>3</w:t>
        </w:r>
        <w:r w:rsidR="001864B8" w:rsidRPr="00D25281">
          <w:rPr>
            <w:rStyle w:val="Collegamentoipertestuale"/>
          </w:rPr>
          <w:t>/</w:t>
        </w:r>
        <w:r w:rsidRPr="00D25281">
          <w:rPr>
            <w:rStyle w:val="Collegamentoipertestuale"/>
          </w:rPr>
          <w:t>02</w:t>
        </w:r>
        <w:r w:rsidR="001864B8" w:rsidRPr="00D25281">
          <w:rPr>
            <w:rStyle w:val="Collegamentoipertestuale"/>
          </w:rPr>
          <w:t>/202</w:t>
        </w:r>
        <w:r w:rsidRPr="00D25281">
          <w:rPr>
            <w:rStyle w:val="Collegamentoipertestuale"/>
          </w:rPr>
          <w:t>3</w:t>
        </w:r>
      </w:hyperlink>
    </w:p>
    <w:p w14:paraId="666A5C13" w14:textId="15922D3E" w:rsidR="001864B8" w:rsidRDefault="00D25281" w:rsidP="000953F2">
      <w:pPr>
        <w:pStyle w:val="Corpotesto"/>
        <w:numPr>
          <w:ilvl w:val="0"/>
          <w:numId w:val="36"/>
        </w:numPr>
        <w:jc w:val="both"/>
      </w:pPr>
      <w:hyperlink r:id="rId9" w:history="1">
        <w:r w:rsidR="001864B8" w:rsidRPr="00D25281">
          <w:rPr>
            <w:rStyle w:val="Collegamentoipertestuale"/>
          </w:rPr>
          <w:t>Linee Guida per la progettazione in qualità dei corsi di studio di nuova istituzione per l’</w:t>
        </w:r>
        <w:proofErr w:type="spellStart"/>
        <w:r w:rsidR="001864B8" w:rsidRPr="00D25281">
          <w:rPr>
            <w:rStyle w:val="Collegamentoipertestuale"/>
          </w:rPr>
          <w:t>a.a</w:t>
        </w:r>
        <w:proofErr w:type="spellEnd"/>
        <w:r w:rsidR="001864B8" w:rsidRPr="00D25281">
          <w:rPr>
            <w:rStyle w:val="Collegamentoipertestuale"/>
          </w:rPr>
          <w:t>. 2023-2024</w:t>
        </w:r>
      </w:hyperlink>
    </w:p>
    <w:p w14:paraId="195B202B" w14:textId="0927533C" w:rsidR="001864B8" w:rsidRPr="000019CB" w:rsidRDefault="00000000" w:rsidP="000953F2">
      <w:pPr>
        <w:pStyle w:val="Corpotesto"/>
        <w:numPr>
          <w:ilvl w:val="0"/>
          <w:numId w:val="36"/>
        </w:numPr>
        <w:jc w:val="both"/>
      </w:pPr>
      <w:hyperlink r:id="rId10" w:history="1">
        <w:r w:rsidR="001864B8" w:rsidRPr="003100AB">
          <w:rPr>
            <w:rStyle w:val="Collegamentoipertestuale"/>
          </w:rPr>
          <w:t>Guida alla scrittura degli ordinamenti didattici 2023-2024</w:t>
        </w:r>
      </w:hyperlink>
      <w:r w:rsidR="001864B8">
        <w:t>.</w:t>
      </w:r>
    </w:p>
    <w:p w14:paraId="57EDCE3D" w14:textId="77777777" w:rsidR="001864B8" w:rsidRPr="003844F5" w:rsidRDefault="001864B8" w:rsidP="000953F2">
      <w:pPr>
        <w:pStyle w:val="Corpotesto"/>
        <w:jc w:val="both"/>
        <w:rPr>
          <w:i/>
          <w:iCs/>
        </w:rPr>
      </w:pPr>
    </w:p>
    <w:p w14:paraId="27EF8D97" w14:textId="590DD1FA" w:rsidR="001864B8" w:rsidRDefault="001864B8" w:rsidP="000953F2">
      <w:pPr>
        <w:jc w:val="both"/>
      </w:pPr>
      <w:r w:rsidRPr="0005601F">
        <w:rPr>
          <w:i/>
          <w:iCs/>
        </w:rPr>
        <w:t xml:space="preserve">Il </w:t>
      </w:r>
      <w:r>
        <w:rPr>
          <w:i/>
          <w:iCs/>
        </w:rPr>
        <w:t>D</w:t>
      </w:r>
      <w:r w:rsidRPr="0005601F">
        <w:rPr>
          <w:i/>
          <w:iCs/>
        </w:rPr>
        <w:t xml:space="preserve">ocumento di </w:t>
      </w:r>
      <w:r>
        <w:rPr>
          <w:i/>
          <w:iCs/>
        </w:rPr>
        <w:t>P</w:t>
      </w:r>
      <w:r w:rsidRPr="0005601F">
        <w:rPr>
          <w:i/>
          <w:iCs/>
        </w:rPr>
        <w:t xml:space="preserve">rogettazione del </w:t>
      </w:r>
      <w:proofErr w:type="spellStart"/>
      <w:r w:rsidRPr="0005601F">
        <w:rPr>
          <w:i/>
          <w:iCs/>
        </w:rPr>
        <w:t>CdS</w:t>
      </w:r>
      <w:proofErr w:type="spellEnd"/>
      <w:r w:rsidRPr="0005601F">
        <w:rPr>
          <w:i/>
          <w:iCs/>
        </w:rPr>
        <w:t xml:space="preserve"> deve anticipare e predisporre, con congruo anticipo, tutte le informazioni necessarie alla predisposizione della Scheda Unica Annuale del Corso di Studio (SUA-</w:t>
      </w:r>
      <w:proofErr w:type="spellStart"/>
      <w:r w:rsidRPr="0005601F">
        <w:rPr>
          <w:i/>
          <w:iCs/>
        </w:rPr>
        <w:t>CdS</w:t>
      </w:r>
      <w:proofErr w:type="spellEnd"/>
      <w:r w:rsidRPr="0005601F">
        <w:rPr>
          <w:i/>
          <w:iCs/>
        </w:rPr>
        <w:t xml:space="preserve">), che verrà redatta, in una seconda fase, tenendo in considerazione le indicazioni che i proponenti del </w:t>
      </w:r>
      <w:proofErr w:type="spellStart"/>
      <w:r w:rsidRPr="0005601F">
        <w:rPr>
          <w:i/>
          <w:iCs/>
        </w:rPr>
        <w:t>CdS</w:t>
      </w:r>
      <w:proofErr w:type="spellEnd"/>
      <w:r w:rsidRPr="0005601F">
        <w:rPr>
          <w:i/>
          <w:iCs/>
        </w:rPr>
        <w:t xml:space="preserve"> riceveranno dal proprio Ateneo sulla base di quanto stabilito dal Ministero dell’Università e della Ricerca (MUR) in termini di pianificazione dell’offerta formativa degli Atenei e dal Consiglio Universitario Nazionale (CUN) attraverso la pubblicazione della Guida alla scrittura degli Ordinamenti Didattici.</w:t>
      </w:r>
    </w:p>
    <w:p w14:paraId="10ECFF7C" w14:textId="00EACB20" w:rsidR="001864B8" w:rsidRPr="001864B8" w:rsidRDefault="001864B8" w:rsidP="001864B8">
      <w:r>
        <w:br w:type="page"/>
      </w:r>
    </w:p>
    <w:p w14:paraId="62717EC8" w14:textId="4A74BD53" w:rsidR="00631235" w:rsidRDefault="00631235" w:rsidP="001E78B4">
      <w:pPr>
        <w:pStyle w:val="Titolo1"/>
        <w:numPr>
          <w:ilvl w:val="0"/>
          <w:numId w:val="30"/>
        </w:numPr>
      </w:pPr>
      <w:bookmarkStart w:id="1" w:name="_Toc141009012"/>
      <w:r w:rsidRPr="00EC722F">
        <w:lastRenderedPageBreak/>
        <w:t>IL CORSO DI STUDIO IN BREVE</w:t>
      </w:r>
      <w:bookmarkEnd w:id="1"/>
    </w:p>
    <w:p w14:paraId="739D6D45" w14:textId="77777777" w:rsidR="001E78B4" w:rsidRPr="001E78B4" w:rsidRDefault="001E78B4" w:rsidP="001E78B4"/>
    <w:tbl>
      <w:tblPr>
        <w:tblW w:w="9639" w:type="dxa"/>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shd w:val="clear" w:color="auto" w:fill="F2F2F2" w:themeFill="background1" w:themeFillShade="F2"/>
        <w:tblLook w:val="01E0" w:firstRow="1" w:lastRow="1" w:firstColumn="1" w:lastColumn="1" w:noHBand="0" w:noVBand="0"/>
      </w:tblPr>
      <w:tblGrid>
        <w:gridCol w:w="9639"/>
      </w:tblGrid>
      <w:tr w:rsidR="00631235" w:rsidRPr="000B6721" w14:paraId="6CB6E966" w14:textId="77777777" w:rsidTr="00382041">
        <w:trPr>
          <w:trHeight w:val="170"/>
        </w:trPr>
        <w:tc>
          <w:tcPr>
            <w:tcW w:w="96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F2F2" w:themeFill="background1" w:themeFillShade="F2"/>
          </w:tcPr>
          <w:p w14:paraId="37199D5E" w14:textId="0D741C84" w:rsidR="00631235" w:rsidRPr="00852DE5" w:rsidRDefault="008F5A38" w:rsidP="00026E29">
            <w:pPr>
              <w:pStyle w:val="Corpotesto"/>
              <w:jc w:val="both"/>
              <w:rPr>
                <w:i/>
                <w:iCs/>
                <w:color w:val="215868" w:themeColor="accent5" w:themeShade="80"/>
              </w:rPr>
            </w:pPr>
            <w:r w:rsidRPr="008F5A38">
              <w:rPr>
                <w:i/>
                <w:iCs/>
                <w:color w:val="215868" w:themeColor="accent5" w:themeShade="80"/>
              </w:rPr>
              <w:t xml:space="preserve">Si suggerisce di predisporre ed inserire in questa sezione una descrizione sintetica del Corso di Studio di nuova istituzione, da anteporre al dettaglio della progettazione al fine di caratterizzare il </w:t>
            </w:r>
            <w:proofErr w:type="spellStart"/>
            <w:r w:rsidRPr="008F5A38">
              <w:rPr>
                <w:i/>
                <w:iCs/>
                <w:color w:val="215868" w:themeColor="accent5" w:themeShade="80"/>
              </w:rPr>
              <w:t>CdS</w:t>
            </w:r>
            <w:proofErr w:type="spellEnd"/>
            <w:r w:rsidRPr="008F5A38">
              <w:rPr>
                <w:i/>
                <w:iCs/>
                <w:color w:val="215868" w:themeColor="accent5" w:themeShade="80"/>
              </w:rPr>
              <w:t xml:space="preserve"> nei suoi elementi essenziali. Tale sezione risulterà utile al fine della compilazione del Quadro della SUA-</w:t>
            </w:r>
            <w:proofErr w:type="spellStart"/>
            <w:r w:rsidRPr="008F5A38">
              <w:rPr>
                <w:i/>
                <w:iCs/>
                <w:color w:val="215868" w:themeColor="accent5" w:themeShade="80"/>
              </w:rPr>
              <w:t>CdS</w:t>
            </w:r>
            <w:proofErr w:type="spellEnd"/>
            <w:r w:rsidRPr="008F5A38">
              <w:rPr>
                <w:i/>
                <w:iCs/>
                <w:color w:val="215868" w:themeColor="accent5" w:themeShade="80"/>
              </w:rPr>
              <w:t xml:space="preserve"> “Il Corso di Studio in breve”.</w:t>
            </w:r>
          </w:p>
        </w:tc>
      </w:tr>
    </w:tbl>
    <w:p w14:paraId="63DDCB69" w14:textId="15E30A39" w:rsidR="00B15C6A" w:rsidRDefault="00B15C6A" w:rsidP="00631235">
      <w:pPr>
        <w:pStyle w:val="Corpotesto"/>
        <w:rPr>
          <w:b/>
          <w:bCs/>
        </w:rPr>
      </w:pPr>
    </w:p>
    <w:p w14:paraId="52CCCD0B" w14:textId="5CC6EB43" w:rsidR="00631235" w:rsidRDefault="00B15C6A" w:rsidP="00B15C6A">
      <w:pPr>
        <w:rPr>
          <w:b/>
          <w:bCs/>
        </w:rPr>
      </w:pPr>
      <w:r>
        <w:rPr>
          <w:b/>
          <w:bCs/>
        </w:rPr>
        <w:br w:type="page"/>
      </w:r>
    </w:p>
    <w:p w14:paraId="1AB81DFE" w14:textId="55B753A8" w:rsidR="009A182A" w:rsidRDefault="00631235" w:rsidP="009A182A">
      <w:pPr>
        <w:pStyle w:val="Titolo1"/>
        <w:numPr>
          <w:ilvl w:val="0"/>
          <w:numId w:val="30"/>
        </w:numPr>
      </w:pPr>
      <w:bookmarkStart w:id="2" w:name="_Toc141009013"/>
      <w:r w:rsidRPr="00EC722F">
        <w:lastRenderedPageBreak/>
        <w:t>LA DEFINIZIONE DEI PROFILI CULTURALI E PROFESSIONALI E L’ARCHITETTURA DEL CDS</w:t>
      </w:r>
      <w:bookmarkEnd w:id="2"/>
    </w:p>
    <w:p w14:paraId="310ADF50" w14:textId="77777777" w:rsidR="009A182A" w:rsidRPr="009A182A" w:rsidRDefault="009A182A" w:rsidP="009A182A"/>
    <w:p w14:paraId="4FE13747" w14:textId="0CC6F303" w:rsidR="00631235" w:rsidRDefault="00631235" w:rsidP="009A182A">
      <w:pPr>
        <w:pStyle w:val="Titolo2"/>
      </w:pPr>
      <w:bookmarkStart w:id="3" w:name="_Toc141009014"/>
      <w:r w:rsidRPr="00C66CE9">
        <w:t>PROGETTAZIONE DEL CDS E CONSULTAZIONE CON LE PARTI INTERESSATE</w:t>
      </w:r>
      <w:r w:rsidR="00571926">
        <w:t xml:space="preserve"> </w:t>
      </w:r>
      <w:r w:rsidR="0005601F">
        <w:t>(D.CDS.1.1)</w:t>
      </w:r>
      <w:bookmarkEnd w:id="3"/>
    </w:p>
    <w:p w14:paraId="138197A7" w14:textId="7259D997" w:rsidR="001844D2" w:rsidRPr="00E73930" w:rsidRDefault="00EC4CA1" w:rsidP="00E73930">
      <w:pPr>
        <w:jc w:val="both"/>
      </w:pPr>
      <w:r w:rsidRPr="00EC4CA1">
        <w:t xml:space="preserve">Descrivere sinteticamente, ma in maniera esaustiva, le motivazioni e i principali elementi di analisi a sostegno dell’attivazione del </w:t>
      </w:r>
      <w:proofErr w:type="spellStart"/>
      <w:r w:rsidRPr="00EC4CA1">
        <w:t>CdS</w:t>
      </w:r>
      <w:proofErr w:type="spellEnd"/>
      <w:r w:rsidRPr="00EC4CA1">
        <w:t>, in relazione alle esigenze culturali e alle potenzialità di sviluppo umanistico, scientifico, tecnologico, sanitario o economico-sociale (Quadri della SUA-</w:t>
      </w:r>
      <w:proofErr w:type="spellStart"/>
      <w:r w:rsidRPr="00EC4CA1">
        <w:t>CdS</w:t>
      </w:r>
      <w:proofErr w:type="spellEnd"/>
      <w:r w:rsidRPr="00EC4CA1">
        <w:t>: A1.a, A1.b, A2), facendo riferimento ai seguenti elementi:</w:t>
      </w:r>
    </w:p>
    <w:tbl>
      <w:tblPr>
        <w:tblW w:w="9639" w:type="dxa"/>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shd w:val="clear" w:color="auto" w:fill="F2F2F2" w:themeFill="background1" w:themeFillShade="F2"/>
        <w:tblLook w:val="01E0" w:firstRow="1" w:lastRow="1" w:firstColumn="1" w:lastColumn="1" w:noHBand="0" w:noVBand="0"/>
      </w:tblPr>
      <w:tblGrid>
        <w:gridCol w:w="9639"/>
      </w:tblGrid>
      <w:tr w:rsidR="00631235" w:rsidRPr="000B6721" w14:paraId="5358B2F7" w14:textId="77777777" w:rsidTr="00382041">
        <w:trPr>
          <w:trHeight w:val="170"/>
        </w:trPr>
        <w:tc>
          <w:tcPr>
            <w:tcW w:w="96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F2F2" w:themeFill="background1" w:themeFillShade="F2"/>
          </w:tcPr>
          <w:p w14:paraId="3A62FBF0" w14:textId="77777777" w:rsidR="00201FD0" w:rsidRPr="00201FD0" w:rsidRDefault="00201FD0" w:rsidP="00201FD0">
            <w:pPr>
              <w:pStyle w:val="Corpotesto"/>
              <w:numPr>
                <w:ilvl w:val="0"/>
                <w:numId w:val="6"/>
              </w:numPr>
              <w:jc w:val="both"/>
              <w:rPr>
                <w:i/>
                <w:iCs/>
                <w:color w:val="215868" w:themeColor="accent5" w:themeShade="80"/>
              </w:rPr>
            </w:pPr>
            <w:r w:rsidRPr="00201FD0">
              <w:rPr>
                <w:i/>
                <w:iCs/>
                <w:color w:val="215868" w:themeColor="accent5" w:themeShade="80"/>
              </w:rPr>
              <w:t xml:space="preserve">Illustrare le premesse e le motivazioni che hanno portato alla dichiarazione del carattere del </w:t>
            </w:r>
            <w:proofErr w:type="spellStart"/>
            <w:r w:rsidRPr="00201FD0">
              <w:rPr>
                <w:i/>
                <w:iCs/>
                <w:color w:val="215868" w:themeColor="accent5" w:themeShade="80"/>
              </w:rPr>
              <w:t>CdS</w:t>
            </w:r>
            <w:proofErr w:type="spellEnd"/>
            <w:r w:rsidRPr="00201FD0">
              <w:rPr>
                <w:i/>
                <w:iCs/>
                <w:color w:val="215868" w:themeColor="accent5" w:themeShade="80"/>
              </w:rPr>
              <w:t>, nei suoi aspetti culturali e professionalizzanti.</w:t>
            </w:r>
          </w:p>
          <w:p w14:paraId="026806B3" w14:textId="3D41DBBD" w:rsidR="00201FD0" w:rsidRPr="00201FD0" w:rsidRDefault="00201FD0" w:rsidP="00201FD0">
            <w:pPr>
              <w:pStyle w:val="Corpotesto"/>
              <w:numPr>
                <w:ilvl w:val="0"/>
                <w:numId w:val="6"/>
              </w:numPr>
              <w:jc w:val="both"/>
              <w:rPr>
                <w:i/>
                <w:iCs/>
                <w:color w:val="215868" w:themeColor="accent5" w:themeShade="80"/>
              </w:rPr>
            </w:pPr>
            <w:r w:rsidRPr="00201FD0">
              <w:rPr>
                <w:i/>
                <w:iCs/>
                <w:color w:val="215868" w:themeColor="accent5" w:themeShade="80"/>
              </w:rPr>
              <w:t>Specificare in che misura si ritengono soddisfatte le esigenze e le potenzialità di sviluppo (umanistico, scientifico, tecnologico, sanitario o economico-sociale) dei settori di riferimento, anche in relazione con i cicli di studio successivi, se presenti.</w:t>
            </w:r>
          </w:p>
          <w:p w14:paraId="6BD5B2B4" w14:textId="227A605E" w:rsidR="00201FD0" w:rsidRPr="00201FD0" w:rsidRDefault="00201FD0" w:rsidP="00201FD0">
            <w:pPr>
              <w:pStyle w:val="Corpotesto"/>
              <w:numPr>
                <w:ilvl w:val="0"/>
                <w:numId w:val="6"/>
              </w:numPr>
              <w:jc w:val="both"/>
              <w:rPr>
                <w:i/>
                <w:iCs/>
                <w:color w:val="215868" w:themeColor="accent5" w:themeShade="80"/>
              </w:rPr>
            </w:pPr>
            <w:r w:rsidRPr="00201FD0">
              <w:rPr>
                <w:i/>
                <w:iCs/>
                <w:color w:val="215868" w:themeColor="accent5" w:themeShade="80"/>
              </w:rPr>
              <w:t xml:space="preserve">Descrivere come sono state esaminate le potenzialità di sviluppo in relazione all'eventuale presenza di </w:t>
            </w:r>
            <w:proofErr w:type="spellStart"/>
            <w:r w:rsidRPr="00201FD0">
              <w:rPr>
                <w:i/>
                <w:iCs/>
                <w:color w:val="215868" w:themeColor="accent5" w:themeShade="80"/>
              </w:rPr>
              <w:t>CdS</w:t>
            </w:r>
            <w:proofErr w:type="spellEnd"/>
            <w:r w:rsidRPr="00201FD0">
              <w:rPr>
                <w:i/>
                <w:iCs/>
                <w:color w:val="215868" w:themeColor="accent5" w:themeShade="80"/>
              </w:rPr>
              <w:t xml:space="preserve"> della stessa classe, o comunque con profili formativi simili, nello stesso Ateneo o in Atenei della regione o di regioni limitrofe, con particolare attenzione ai loro esiti occupazionali, anche riferendosi agli opportuni indicatori messi a disposizione dall’ANVUR.</w:t>
            </w:r>
          </w:p>
          <w:p w14:paraId="00358DA5" w14:textId="5C43A274" w:rsidR="00201FD0" w:rsidRPr="00201FD0" w:rsidRDefault="00201FD0" w:rsidP="00201FD0">
            <w:pPr>
              <w:pStyle w:val="Corpotesto"/>
              <w:numPr>
                <w:ilvl w:val="0"/>
                <w:numId w:val="6"/>
              </w:numPr>
              <w:jc w:val="both"/>
              <w:rPr>
                <w:i/>
                <w:iCs/>
                <w:color w:val="215868" w:themeColor="accent5" w:themeShade="80"/>
              </w:rPr>
            </w:pPr>
            <w:r w:rsidRPr="00201FD0">
              <w:rPr>
                <w:i/>
                <w:iCs/>
                <w:color w:val="215868" w:themeColor="accent5" w:themeShade="80"/>
              </w:rPr>
              <w:t xml:space="preserve">Illustrare le specificità del </w:t>
            </w:r>
            <w:proofErr w:type="spellStart"/>
            <w:r w:rsidRPr="00201FD0">
              <w:rPr>
                <w:i/>
                <w:iCs/>
                <w:color w:val="215868" w:themeColor="accent5" w:themeShade="80"/>
              </w:rPr>
              <w:t>CdS</w:t>
            </w:r>
            <w:proofErr w:type="spellEnd"/>
            <w:r w:rsidRPr="00201FD0">
              <w:rPr>
                <w:i/>
                <w:iCs/>
                <w:color w:val="215868" w:themeColor="accent5" w:themeShade="80"/>
              </w:rPr>
              <w:t xml:space="preserve"> proposto.</w:t>
            </w:r>
          </w:p>
          <w:p w14:paraId="6CFF5D6C" w14:textId="22413C7B" w:rsidR="00201FD0" w:rsidRPr="003F11C9" w:rsidRDefault="00201FD0" w:rsidP="003F11C9">
            <w:pPr>
              <w:pStyle w:val="Corpotesto"/>
              <w:numPr>
                <w:ilvl w:val="0"/>
                <w:numId w:val="6"/>
              </w:numPr>
              <w:jc w:val="both"/>
              <w:rPr>
                <w:i/>
                <w:iCs/>
                <w:color w:val="215868" w:themeColor="accent5" w:themeShade="80"/>
              </w:rPr>
            </w:pPr>
            <w:r w:rsidRPr="00201FD0">
              <w:rPr>
                <w:i/>
                <w:iCs/>
                <w:color w:val="215868" w:themeColor="accent5" w:themeShade="80"/>
              </w:rPr>
              <w:t>Identificare le principali parti interessate ai profili culturali/professionali in uscita (studenti; docenti;</w:t>
            </w:r>
            <w:r w:rsidR="003F11C9">
              <w:rPr>
                <w:i/>
                <w:iCs/>
                <w:color w:val="215868" w:themeColor="accent5" w:themeShade="80"/>
              </w:rPr>
              <w:t xml:space="preserve"> </w:t>
            </w:r>
            <w:r w:rsidRPr="003F11C9">
              <w:rPr>
                <w:i/>
                <w:iCs/>
                <w:color w:val="215868" w:themeColor="accent5" w:themeShade="80"/>
              </w:rPr>
              <w:t>organizzazioni scientifiche e professionali; eventuali organizzazioni di fruitori di servizio di ampio respiro, quali ad esempio associazioni di pazienti e di consumatori, organizzazioni ambientali; esponenti del mondo della cultura e della produzione, anche a livello internazionale in particolare nel caso delle Università per Stranieri o dei corsi proposti nell’ambito di Alleanze europee), sia direttamente sia attraverso l'utilizzo di studi di settore.</w:t>
            </w:r>
          </w:p>
          <w:p w14:paraId="1BAFD6DF" w14:textId="3249754A" w:rsidR="00201FD0" w:rsidRPr="00201FD0" w:rsidRDefault="00201FD0" w:rsidP="00201FD0">
            <w:pPr>
              <w:pStyle w:val="Corpotesto"/>
              <w:numPr>
                <w:ilvl w:val="0"/>
                <w:numId w:val="6"/>
              </w:numPr>
              <w:jc w:val="both"/>
              <w:rPr>
                <w:i/>
                <w:iCs/>
                <w:color w:val="215868" w:themeColor="accent5" w:themeShade="80"/>
              </w:rPr>
            </w:pPr>
            <w:r w:rsidRPr="00201FD0">
              <w:rPr>
                <w:i/>
                <w:iCs/>
                <w:color w:val="215868" w:themeColor="accent5" w:themeShade="80"/>
              </w:rPr>
              <w:t>Specificare se e come sono stati consultati rappresentanti significativi delle principali parti interessate, individuate con particolare riferimento alle organizzazioni di categoria e/o analizzati gli studi di settore di riferimento.</w:t>
            </w:r>
          </w:p>
          <w:p w14:paraId="43D2EC5F" w14:textId="0505C12A" w:rsidR="00201FD0" w:rsidRPr="00201FD0" w:rsidRDefault="00201FD0" w:rsidP="00201FD0">
            <w:pPr>
              <w:pStyle w:val="Corpotesto"/>
              <w:numPr>
                <w:ilvl w:val="0"/>
                <w:numId w:val="6"/>
              </w:numPr>
              <w:jc w:val="both"/>
              <w:rPr>
                <w:i/>
                <w:iCs/>
                <w:color w:val="215868" w:themeColor="accent5" w:themeShade="80"/>
              </w:rPr>
            </w:pPr>
            <w:r w:rsidRPr="00201FD0">
              <w:rPr>
                <w:i/>
                <w:iCs/>
                <w:color w:val="215868" w:themeColor="accent5" w:themeShade="80"/>
              </w:rPr>
              <w:t xml:space="preserve">Evidenziare, se non sono disponibili organizzazioni di categoria o studi di settore, se è stato costituito/individuato un Comitato di Indirizzo che rappresenti le parti interessate e se la sua composizione è coerente con il progetto culturale e professionale del </w:t>
            </w:r>
            <w:proofErr w:type="spellStart"/>
            <w:r w:rsidRPr="00201FD0">
              <w:rPr>
                <w:i/>
                <w:iCs/>
                <w:color w:val="215868" w:themeColor="accent5" w:themeShade="80"/>
              </w:rPr>
              <w:t>CdS</w:t>
            </w:r>
            <w:proofErr w:type="spellEnd"/>
            <w:r w:rsidRPr="00201FD0">
              <w:rPr>
                <w:i/>
                <w:iCs/>
                <w:color w:val="215868" w:themeColor="accent5" w:themeShade="80"/>
              </w:rPr>
              <w:t>.</w:t>
            </w:r>
          </w:p>
          <w:p w14:paraId="77D5778F" w14:textId="08ACCBAE" w:rsidR="00004D5B" w:rsidRPr="000623C6" w:rsidRDefault="00201FD0" w:rsidP="00201FD0">
            <w:pPr>
              <w:pStyle w:val="Corpotesto"/>
              <w:numPr>
                <w:ilvl w:val="0"/>
                <w:numId w:val="6"/>
              </w:numPr>
              <w:jc w:val="both"/>
              <w:rPr>
                <w:i/>
                <w:iCs/>
                <w:color w:val="215868" w:themeColor="accent5" w:themeShade="80"/>
              </w:rPr>
            </w:pPr>
            <w:r w:rsidRPr="00201FD0">
              <w:rPr>
                <w:i/>
                <w:iCs/>
                <w:color w:val="215868" w:themeColor="accent5" w:themeShade="80"/>
              </w:rPr>
              <w:t xml:space="preserve">Illustrare come le riflessioni emerse dalle consultazioni sono state prese in considerazione nella progettazione dei </w:t>
            </w:r>
            <w:proofErr w:type="spellStart"/>
            <w:r w:rsidRPr="00201FD0">
              <w:rPr>
                <w:i/>
                <w:iCs/>
                <w:color w:val="215868" w:themeColor="accent5" w:themeShade="80"/>
              </w:rPr>
              <w:t>CdS</w:t>
            </w:r>
            <w:proofErr w:type="spellEnd"/>
            <w:r w:rsidRPr="00201FD0">
              <w:rPr>
                <w:i/>
                <w:iCs/>
                <w:color w:val="215868" w:themeColor="accent5" w:themeShade="80"/>
              </w:rPr>
              <w:t>, soprattutto con riferimento alle potenzialità occupazionali dei laureati e all’eventuale proseguimento degli studi in cicli successivi.</w:t>
            </w:r>
          </w:p>
        </w:tc>
      </w:tr>
    </w:tbl>
    <w:p w14:paraId="213D6CA3" w14:textId="77777777" w:rsidR="00631235" w:rsidRDefault="00631235" w:rsidP="00631235">
      <w:pPr>
        <w:pStyle w:val="Corpotesto"/>
        <w:rPr>
          <w:b/>
          <w:bCs/>
        </w:rPr>
      </w:pPr>
    </w:p>
    <w:tbl>
      <w:tblPr>
        <w:tblW w:w="9639" w:type="dxa"/>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shd w:val="clear" w:color="auto" w:fill="F2F2F2" w:themeFill="background1" w:themeFillShade="F2"/>
        <w:tblLook w:val="01E0" w:firstRow="1" w:lastRow="1" w:firstColumn="1" w:lastColumn="1" w:noHBand="0" w:noVBand="0"/>
      </w:tblPr>
      <w:tblGrid>
        <w:gridCol w:w="9639"/>
      </w:tblGrid>
      <w:tr w:rsidR="00841FD4" w:rsidRPr="000B6721" w14:paraId="0ACF4FA4" w14:textId="77777777" w:rsidTr="00B63E7F">
        <w:trPr>
          <w:trHeight w:val="170"/>
        </w:trPr>
        <w:tc>
          <w:tcPr>
            <w:tcW w:w="96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F2F2" w:themeFill="background1" w:themeFillShade="F2"/>
          </w:tcPr>
          <w:p w14:paraId="43426133" w14:textId="640E20EA" w:rsidR="00841FD4" w:rsidRDefault="00841FD4" w:rsidP="00B63E7F">
            <w:pPr>
              <w:pStyle w:val="Corpotesto"/>
              <w:rPr>
                <w:b/>
                <w:bCs/>
                <w:color w:val="215868" w:themeColor="accent5" w:themeShade="80"/>
              </w:rPr>
            </w:pPr>
            <w:r>
              <w:rPr>
                <w:b/>
                <w:bCs/>
                <w:color w:val="215868" w:themeColor="accent5" w:themeShade="80"/>
              </w:rPr>
              <w:lastRenderedPageBreak/>
              <w:t xml:space="preserve">Per i </w:t>
            </w:r>
            <w:proofErr w:type="spellStart"/>
            <w:r>
              <w:rPr>
                <w:b/>
                <w:bCs/>
                <w:color w:val="215868" w:themeColor="accent5" w:themeShade="80"/>
              </w:rPr>
              <w:t>CdS</w:t>
            </w:r>
            <w:proofErr w:type="spellEnd"/>
            <w:r>
              <w:rPr>
                <w:b/>
                <w:bCs/>
                <w:color w:val="215868" w:themeColor="accent5" w:themeShade="80"/>
              </w:rPr>
              <w:t xml:space="preserve"> di Area Sanitaria</w:t>
            </w:r>
            <w:r w:rsidR="00A73033">
              <w:rPr>
                <w:rStyle w:val="Rimandonotaapidipagina"/>
                <w:b/>
                <w:bCs/>
                <w:color w:val="215868" w:themeColor="accent5" w:themeShade="80"/>
              </w:rPr>
              <w:footnoteReference w:id="1"/>
            </w:r>
          </w:p>
          <w:p w14:paraId="2DD6217C" w14:textId="28268784" w:rsidR="00841FD4" w:rsidRPr="00C95F53" w:rsidRDefault="00C95F53" w:rsidP="00C95F53">
            <w:pPr>
              <w:pStyle w:val="Corpotesto"/>
              <w:numPr>
                <w:ilvl w:val="0"/>
                <w:numId w:val="19"/>
              </w:numPr>
              <w:jc w:val="both"/>
              <w:rPr>
                <w:i/>
                <w:iCs/>
                <w:color w:val="215868" w:themeColor="accent5" w:themeShade="80"/>
              </w:rPr>
            </w:pPr>
            <w:r w:rsidRPr="00C95F53">
              <w:rPr>
                <w:i/>
                <w:iCs/>
                <w:color w:val="215868" w:themeColor="accent5" w:themeShade="80"/>
              </w:rPr>
              <w:t>Includere fra le parti interessate consultate ordini professionali, istituzioni sanitarie e di ricerca pubbliche e private presenti sul territorio ed eventualmente associazioni di pazienti e associazioni di studenti.</w:t>
            </w:r>
          </w:p>
        </w:tc>
      </w:tr>
    </w:tbl>
    <w:p w14:paraId="68B8FDCD" w14:textId="77777777" w:rsidR="00766E59" w:rsidRDefault="00766E59" w:rsidP="00631235">
      <w:pPr>
        <w:pStyle w:val="Corpotesto"/>
        <w:rPr>
          <w:b/>
          <w:bCs/>
        </w:rPr>
      </w:pPr>
    </w:p>
    <w:p w14:paraId="4C7D5C17" w14:textId="3C2F35DE" w:rsidR="00631235" w:rsidRDefault="00631235" w:rsidP="00325365">
      <w:pPr>
        <w:pStyle w:val="Titolo2"/>
      </w:pPr>
      <w:bookmarkStart w:id="4" w:name="_Toc141009015"/>
      <w:r w:rsidRPr="00C66CE9">
        <w:t>IL PROGETTO FORMATIVO</w:t>
      </w:r>
      <w:r w:rsidR="0059080F">
        <w:t xml:space="preserve"> (</w:t>
      </w:r>
      <w:r w:rsidR="00004D5B">
        <w:t>D.CDS.1.1-2-3-4-5</w:t>
      </w:r>
      <w:r w:rsidR="00F47212">
        <w:t>)</w:t>
      </w:r>
      <w:bookmarkEnd w:id="4"/>
    </w:p>
    <w:p w14:paraId="305C742F" w14:textId="3655459F" w:rsidR="00D54F91" w:rsidRPr="00D54F91" w:rsidRDefault="00562A06" w:rsidP="00026E29">
      <w:pPr>
        <w:jc w:val="both"/>
      </w:pPr>
      <w:r w:rsidRPr="00562A06">
        <w:t xml:space="preserve">Descrivere sinteticamente i principali elementi che contraddistinguono i profili culturali e professionali in uscita e il complesso dell’offerta formativa del </w:t>
      </w:r>
      <w:proofErr w:type="spellStart"/>
      <w:r w:rsidRPr="00562A06">
        <w:t>CdS</w:t>
      </w:r>
      <w:proofErr w:type="spellEnd"/>
      <w:r w:rsidRPr="00562A06">
        <w:t xml:space="preserve"> (Quadri della SUA-</w:t>
      </w:r>
      <w:proofErr w:type="spellStart"/>
      <w:r w:rsidRPr="00562A06">
        <w:t>CdS</w:t>
      </w:r>
      <w:proofErr w:type="spellEnd"/>
      <w:r w:rsidRPr="00562A06">
        <w:t>: A2.a, A2.b, A4.a, A4.b, A4.c, B1.a), facendo riferimento ai seguenti elementi:</w:t>
      </w:r>
    </w:p>
    <w:tbl>
      <w:tblPr>
        <w:tblW w:w="9639" w:type="dxa"/>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shd w:val="clear" w:color="auto" w:fill="F2F2F2" w:themeFill="background1" w:themeFillShade="F2"/>
        <w:tblLook w:val="01E0" w:firstRow="1" w:lastRow="1" w:firstColumn="1" w:lastColumn="1" w:noHBand="0" w:noVBand="0"/>
      </w:tblPr>
      <w:tblGrid>
        <w:gridCol w:w="9639"/>
      </w:tblGrid>
      <w:tr w:rsidR="00631235" w:rsidRPr="000B6721" w14:paraId="5C8AD16F" w14:textId="77777777" w:rsidTr="00382041">
        <w:trPr>
          <w:trHeight w:val="170"/>
        </w:trPr>
        <w:tc>
          <w:tcPr>
            <w:tcW w:w="96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F2F2" w:themeFill="background1" w:themeFillShade="F2"/>
          </w:tcPr>
          <w:p w14:paraId="317B11BD" w14:textId="77777777" w:rsidR="00C92BBF" w:rsidRPr="00C92BBF" w:rsidRDefault="00C92BBF" w:rsidP="00C92BBF">
            <w:pPr>
              <w:pStyle w:val="Corpotesto"/>
              <w:numPr>
                <w:ilvl w:val="0"/>
                <w:numId w:val="7"/>
              </w:numPr>
              <w:jc w:val="both"/>
              <w:rPr>
                <w:i/>
                <w:iCs/>
                <w:color w:val="215868" w:themeColor="accent5" w:themeShade="80"/>
              </w:rPr>
            </w:pPr>
            <w:r w:rsidRPr="00C92BBF">
              <w:rPr>
                <w:i/>
                <w:iCs/>
                <w:color w:val="215868" w:themeColor="accent5" w:themeShade="80"/>
              </w:rPr>
              <w:t xml:space="preserve">Presentare con chiarezza il carattere del </w:t>
            </w:r>
            <w:proofErr w:type="spellStart"/>
            <w:r w:rsidRPr="00C92BBF">
              <w:rPr>
                <w:i/>
                <w:iCs/>
                <w:color w:val="215868" w:themeColor="accent5" w:themeShade="80"/>
              </w:rPr>
              <w:t>CdS</w:t>
            </w:r>
            <w:proofErr w:type="spellEnd"/>
            <w:r w:rsidRPr="00C92BBF">
              <w:rPr>
                <w:i/>
                <w:iCs/>
                <w:color w:val="215868" w:themeColor="accent5" w:themeShade="80"/>
              </w:rPr>
              <w:t>, nei suoi aspetti culturali, scientifici e professionalizzanti.</w:t>
            </w:r>
          </w:p>
          <w:p w14:paraId="7A4E8F38" w14:textId="458405E2" w:rsidR="00C92BBF" w:rsidRPr="00F92ACF" w:rsidRDefault="00C92BBF" w:rsidP="00F92ACF">
            <w:pPr>
              <w:pStyle w:val="Corpotesto"/>
              <w:numPr>
                <w:ilvl w:val="0"/>
                <w:numId w:val="7"/>
              </w:numPr>
              <w:jc w:val="both"/>
              <w:rPr>
                <w:i/>
                <w:iCs/>
                <w:color w:val="215868" w:themeColor="accent5" w:themeShade="80"/>
              </w:rPr>
            </w:pPr>
            <w:r w:rsidRPr="00C92BBF">
              <w:rPr>
                <w:i/>
                <w:iCs/>
                <w:color w:val="215868" w:themeColor="accent5" w:themeShade="80"/>
              </w:rPr>
              <w:t>Illustrare l’analisi condotta per identificare e definire i profili culturali e professionali, le funzioni e le</w:t>
            </w:r>
            <w:r w:rsidR="00F92ACF">
              <w:rPr>
                <w:i/>
                <w:iCs/>
                <w:color w:val="215868" w:themeColor="accent5" w:themeShade="80"/>
              </w:rPr>
              <w:t xml:space="preserve"> </w:t>
            </w:r>
            <w:r w:rsidRPr="00F92ACF">
              <w:rPr>
                <w:i/>
                <w:iCs/>
                <w:color w:val="215868" w:themeColor="accent5" w:themeShade="80"/>
              </w:rPr>
              <w:t>competenze accertandosi che sia esaustiva.</w:t>
            </w:r>
          </w:p>
          <w:p w14:paraId="57456480" w14:textId="6879F124" w:rsidR="00C92BBF" w:rsidRPr="00F92ACF" w:rsidRDefault="00C92BBF" w:rsidP="00F92ACF">
            <w:pPr>
              <w:pStyle w:val="Corpotesto"/>
              <w:numPr>
                <w:ilvl w:val="0"/>
                <w:numId w:val="7"/>
              </w:numPr>
              <w:jc w:val="both"/>
              <w:rPr>
                <w:i/>
                <w:iCs/>
                <w:color w:val="215868" w:themeColor="accent5" w:themeShade="80"/>
              </w:rPr>
            </w:pPr>
            <w:r w:rsidRPr="00C92BBF">
              <w:rPr>
                <w:i/>
                <w:iCs/>
                <w:color w:val="215868" w:themeColor="accent5" w:themeShade="80"/>
              </w:rPr>
              <w:t>Descrivere in modo chiaro e completo le conoscenze, le abilità e le competenze e gli altri elementi che</w:t>
            </w:r>
            <w:r w:rsidR="00F92ACF">
              <w:rPr>
                <w:i/>
                <w:iCs/>
                <w:color w:val="215868" w:themeColor="accent5" w:themeShade="80"/>
              </w:rPr>
              <w:t xml:space="preserve"> </w:t>
            </w:r>
            <w:r w:rsidRPr="00F92ACF">
              <w:rPr>
                <w:i/>
                <w:iCs/>
                <w:color w:val="215868" w:themeColor="accent5" w:themeShade="80"/>
              </w:rPr>
              <w:t>caratterizzano ciascun profilo culturale e professionale.</w:t>
            </w:r>
          </w:p>
          <w:p w14:paraId="0FDE9D0E" w14:textId="3A538CAE" w:rsidR="00C92BBF" w:rsidRPr="00F92ACF" w:rsidRDefault="00C92BBF" w:rsidP="00F92ACF">
            <w:pPr>
              <w:pStyle w:val="Corpotesto"/>
              <w:numPr>
                <w:ilvl w:val="0"/>
                <w:numId w:val="7"/>
              </w:numPr>
              <w:jc w:val="both"/>
              <w:rPr>
                <w:i/>
                <w:iCs/>
                <w:color w:val="215868" w:themeColor="accent5" w:themeShade="80"/>
              </w:rPr>
            </w:pPr>
            <w:r w:rsidRPr="00C92BBF">
              <w:rPr>
                <w:i/>
                <w:iCs/>
                <w:color w:val="215868" w:themeColor="accent5" w:themeShade="80"/>
              </w:rPr>
              <w:t>Declinare per aree di apprendimento gli obiettivi formativi specifici e i risultati di apprendimento attesi</w:t>
            </w:r>
            <w:r w:rsidR="00F92ACF">
              <w:rPr>
                <w:i/>
                <w:iCs/>
                <w:color w:val="215868" w:themeColor="accent5" w:themeShade="80"/>
              </w:rPr>
              <w:t xml:space="preserve"> </w:t>
            </w:r>
            <w:r w:rsidRPr="00F92ACF">
              <w:rPr>
                <w:i/>
                <w:iCs/>
                <w:color w:val="215868" w:themeColor="accent5" w:themeShade="80"/>
              </w:rPr>
              <w:t>(disciplinari e trasversali) e verificarne puntualmente la coerenza con i profili culturali, scientifici e</w:t>
            </w:r>
            <w:r w:rsidR="00F92ACF">
              <w:rPr>
                <w:i/>
                <w:iCs/>
                <w:color w:val="215868" w:themeColor="accent5" w:themeShade="80"/>
              </w:rPr>
              <w:t xml:space="preserve"> </w:t>
            </w:r>
            <w:r w:rsidRPr="00F92ACF">
              <w:rPr>
                <w:i/>
                <w:iCs/>
                <w:color w:val="215868" w:themeColor="accent5" w:themeShade="80"/>
              </w:rPr>
              <w:t xml:space="preserve">professionali individuati dal </w:t>
            </w:r>
            <w:proofErr w:type="spellStart"/>
            <w:r w:rsidRPr="00F92ACF">
              <w:rPr>
                <w:i/>
                <w:iCs/>
                <w:color w:val="215868" w:themeColor="accent5" w:themeShade="80"/>
              </w:rPr>
              <w:t>CdS</w:t>
            </w:r>
            <w:proofErr w:type="spellEnd"/>
            <w:r w:rsidRPr="00F92ACF">
              <w:rPr>
                <w:i/>
                <w:iCs/>
                <w:color w:val="215868" w:themeColor="accent5" w:themeShade="80"/>
              </w:rPr>
              <w:t>.</w:t>
            </w:r>
          </w:p>
          <w:p w14:paraId="18429B89" w14:textId="421BAFA0" w:rsidR="00C92BBF" w:rsidRPr="00F92ACF" w:rsidRDefault="00C92BBF" w:rsidP="00F92ACF">
            <w:pPr>
              <w:pStyle w:val="Corpotesto"/>
              <w:numPr>
                <w:ilvl w:val="0"/>
                <w:numId w:val="7"/>
              </w:numPr>
              <w:jc w:val="both"/>
              <w:rPr>
                <w:i/>
                <w:iCs/>
                <w:color w:val="215868" w:themeColor="accent5" w:themeShade="80"/>
              </w:rPr>
            </w:pPr>
            <w:r w:rsidRPr="00C92BBF">
              <w:rPr>
                <w:i/>
                <w:iCs/>
                <w:color w:val="215868" w:themeColor="accent5" w:themeShade="80"/>
              </w:rPr>
              <w:t>Verificare la coerenza dell’offerta e dei percorsi formativi proposti con gli obiettivi formativi definiti, sia</w:t>
            </w:r>
            <w:r w:rsidR="00F92ACF">
              <w:rPr>
                <w:i/>
                <w:iCs/>
                <w:color w:val="215868" w:themeColor="accent5" w:themeShade="80"/>
              </w:rPr>
              <w:t xml:space="preserve"> </w:t>
            </w:r>
            <w:r w:rsidRPr="00F92ACF">
              <w:rPr>
                <w:i/>
                <w:iCs/>
                <w:color w:val="215868" w:themeColor="accent5" w:themeShade="80"/>
              </w:rPr>
              <w:t>nei contenuti disciplinari che negli aspetti metodologici.</w:t>
            </w:r>
          </w:p>
          <w:p w14:paraId="420A2B8B" w14:textId="43263C87" w:rsidR="00C92BBF" w:rsidRPr="00F92ACF" w:rsidRDefault="00C92BBF" w:rsidP="00F92ACF">
            <w:pPr>
              <w:pStyle w:val="Corpotesto"/>
              <w:numPr>
                <w:ilvl w:val="0"/>
                <w:numId w:val="7"/>
              </w:numPr>
              <w:jc w:val="both"/>
              <w:rPr>
                <w:i/>
                <w:iCs/>
                <w:color w:val="215868" w:themeColor="accent5" w:themeShade="80"/>
              </w:rPr>
            </w:pPr>
            <w:r w:rsidRPr="00C92BBF">
              <w:rPr>
                <w:i/>
                <w:iCs/>
                <w:color w:val="215868" w:themeColor="accent5" w:themeShade="80"/>
              </w:rPr>
              <w:t xml:space="preserve">Specificare la struttura del </w:t>
            </w:r>
            <w:proofErr w:type="spellStart"/>
            <w:r w:rsidRPr="00C92BBF">
              <w:rPr>
                <w:i/>
                <w:iCs/>
                <w:color w:val="215868" w:themeColor="accent5" w:themeShade="80"/>
              </w:rPr>
              <w:t>CdS</w:t>
            </w:r>
            <w:proofErr w:type="spellEnd"/>
            <w:r w:rsidRPr="00C92BBF">
              <w:rPr>
                <w:i/>
                <w:iCs/>
                <w:color w:val="215868" w:themeColor="accent5" w:themeShade="80"/>
              </w:rPr>
              <w:t xml:space="preserve"> e l’articolazione in ore/CFU della didattica erogativa (DE), interattiva (DI)</w:t>
            </w:r>
            <w:r w:rsidR="00F92ACF">
              <w:rPr>
                <w:i/>
                <w:iCs/>
                <w:color w:val="215868" w:themeColor="accent5" w:themeShade="80"/>
              </w:rPr>
              <w:t xml:space="preserve"> </w:t>
            </w:r>
            <w:r w:rsidRPr="00F92ACF">
              <w:rPr>
                <w:i/>
                <w:iCs/>
                <w:color w:val="215868" w:themeColor="accent5" w:themeShade="80"/>
              </w:rPr>
              <w:t>e delle attività in autoapprendimento.</w:t>
            </w:r>
          </w:p>
          <w:p w14:paraId="65AE3BE1" w14:textId="48FAD8CD" w:rsidR="00C92BBF" w:rsidRPr="00EB137F" w:rsidRDefault="00C92BBF" w:rsidP="00EB137F">
            <w:pPr>
              <w:pStyle w:val="Corpotesto"/>
              <w:numPr>
                <w:ilvl w:val="0"/>
                <w:numId w:val="7"/>
              </w:numPr>
              <w:jc w:val="both"/>
              <w:rPr>
                <w:i/>
                <w:iCs/>
                <w:color w:val="215868" w:themeColor="accent5" w:themeShade="80"/>
              </w:rPr>
            </w:pPr>
            <w:r w:rsidRPr="00C92BBF">
              <w:rPr>
                <w:i/>
                <w:iCs/>
                <w:color w:val="215868" w:themeColor="accent5" w:themeShade="80"/>
              </w:rPr>
              <w:t>Verificare che gli insegnamenti a distanza prevedano una quota adeguata di e-</w:t>
            </w:r>
            <w:proofErr w:type="spellStart"/>
            <w:r w:rsidRPr="00C92BBF">
              <w:rPr>
                <w:i/>
                <w:iCs/>
                <w:color w:val="215868" w:themeColor="accent5" w:themeShade="80"/>
              </w:rPr>
              <w:t>tivity</w:t>
            </w:r>
            <w:proofErr w:type="spellEnd"/>
            <w:r w:rsidRPr="00C92BBF">
              <w:rPr>
                <w:i/>
                <w:iCs/>
                <w:color w:val="215868" w:themeColor="accent5" w:themeShade="80"/>
              </w:rPr>
              <w:t>, con feedback e</w:t>
            </w:r>
            <w:r w:rsidR="00EB137F">
              <w:rPr>
                <w:i/>
                <w:iCs/>
                <w:color w:val="215868" w:themeColor="accent5" w:themeShade="80"/>
              </w:rPr>
              <w:t xml:space="preserve"> </w:t>
            </w:r>
            <w:r w:rsidRPr="00EB137F">
              <w:rPr>
                <w:i/>
                <w:iCs/>
                <w:color w:val="215868" w:themeColor="accent5" w:themeShade="80"/>
              </w:rPr>
              <w:t>valutazione individuale degli studenti da parte del docente e/o del tutor.</w:t>
            </w:r>
          </w:p>
          <w:p w14:paraId="62DB300E" w14:textId="767A7841" w:rsidR="00C92BBF" w:rsidRPr="00DA56A0" w:rsidRDefault="00C92BBF" w:rsidP="00DA56A0">
            <w:pPr>
              <w:pStyle w:val="Corpotesto"/>
              <w:numPr>
                <w:ilvl w:val="0"/>
                <w:numId w:val="7"/>
              </w:numPr>
              <w:jc w:val="both"/>
              <w:rPr>
                <w:i/>
                <w:iCs/>
                <w:color w:val="215868" w:themeColor="accent5" w:themeShade="80"/>
              </w:rPr>
            </w:pPr>
            <w:r w:rsidRPr="00C92BBF">
              <w:rPr>
                <w:i/>
                <w:iCs/>
                <w:color w:val="215868" w:themeColor="accent5" w:themeShade="80"/>
              </w:rPr>
              <w:t>Illustrare i criteri adottati per il coordinamento e l’armonizzazione dei contenuti dei diversi insegnamenti</w:t>
            </w:r>
            <w:r w:rsidR="00DA56A0">
              <w:rPr>
                <w:i/>
                <w:iCs/>
                <w:color w:val="215868" w:themeColor="accent5" w:themeShade="80"/>
              </w:rPr>
              <w:t xml:space="preserve"> </w:t>
            </w:r>
            <w:r w:rsidRPr="00DA56A0">
              <w:rPr>
                <w:i/>
                <w:iCs/>
                <w:color w:val="215868" w:themeColor="accent5" w:themeShade="80"/>
              </w:rPr>
              <w:t>e per garantire che le competenze e conoscenze vengano acquisite con senso critico (esempio tramite</w:t>
            </w:r>
            <w:r w:rsidR="00DA56A0">
              <w:rPr>
                <w:i/>
                <w:iCs/>
                <w:color w:val="215868" w:themeColor="accent5" w:themeShade="80"/>
              </w:rPr>
              <w:t xml:space="preserve"> </w:t>
            </w:r>
            <w:r w:rsidRPr="00DA56A0">
              <w:rPr>
                <w:i/>
                <w:iCs/>
                <w:color w:val="215868" w:themeColor="accent5" w:themeShade="80"/>
              </w:rPr>
              <w:t>“case studies”).</w:t>
            </w:r>
          </w:p>
          <w:p w14:paraId="6BCA64F6" w14:textId="21ACE0FD" w:rsidR="00C92BBF" w:rsidRPr="00DA56A0" w:rsidRDefault="00C92BBF" w:rsidP="00DA56A0">
            <w:pPr>
              <w:pStyle w:val="Corpotesto"/>
              <w:numPr>
                <w:ilvl w:val="0"/>
                <w:numId w:val="7"/>
              </w:numPr>
              <w:jc w:val="both"/>
              <w:rPr>
                <w:i/>
                <w:iCs/>
                <w:color w:val="215868" w:themeColor="accent5" w:themeShade="80"/>
              </w:rPr>
            </w:pPr>
            <w:r w:rsidRPr="00C92BBF">
              <w:rPr>
                <w:i/>
                <w:iCs/>
                <w:color w:val="215868" w:themeColor="accent5" w:themeShade="80"/>
              </w:rPr>
              <w:t>Motivare l’eventuale richiesta di superamento dei limiti alla parcellizzazione delle attività didattiche e</w:t>
            </w:r>
            <w:r w:rsidR="00DA56A0">
              <w:rPr>
                <w:i/>
                <w:iCs/>
                <w:color w:val="215868" w:themeColor="accent5" w:themeShade="80"/>
              </w:rPr>
              <w:t xml:space="preserve"> </w:t>
            </w:r>
            <w:r w:rsidRPr="00DA56A0">
              <w:rPr>
                <w:i/>
                <w:iCs/>
                <w:color w:val="215868" w:themeColor="accent5" w:themeShade="80"/>
              </w:rPr>
              <w:t>alla diversificazione dei corsi di studio.</w:t>
            </w:r>
          </w:p>
          <w:p w14:paraId="7587E452" w14:textId="2DF582D8" w:rsidR="00C92BBF" w:rsidRPr="00D97569" w:rsidRDefault="00C92BBF" w:rsidP="00D97569">
            <w:pPr>
              <w:pStyle w:val="Corpotesto"/>
              <w:numPr>
                <w:ilvl w:val="0"/>
                <w:numId w:val="7"/>
              </w:numPr>
              <w:jc w:val="both"/>
              <w:rPr>
                <w:i/>
                <w:iCs/>
                <w:color w:val="215868" w:themeColor="accent5" w:themeShade="80"/>
              </w:rPr>
            </w:pPr>
            <w:r w:rsidRPr="00C92BBF">
              <w:rPr>
                <w:i/>
                <w:iCs/>
                <w:color w:val="215868" w:themeColor="accent5" w:themeShade="80"/>
              </w:rPr>
              <w:t>10. Illustrare,</w:t>
            </w:r>
            <w:r w:rsidR="0086560E">
              <w:rPr>
                <w:i/>
                <w:iCs/>
                <w:color w:val="215868" w:themeColor="accent5" w:themeShade="80"/>
              </w:rPr>
              <w:t xml:space="preserve"> </w:t>
            </w:r>
            <w:r w:rsidRPr="00C92BBF">
              <w:rPr>
                <w:i/>
                <w:iCs/>
                <w:color w:val="215868" w:themeColor="accent5" w:themeShade="80"/>
              </w:rPr>
              <w:t>in</w:t>
            </w:r>
            <w:r w:rsidR="0086560E">
              <w:rPr>
                <w:i/>
                <w:iCs/>
                <w:color w:val="215868" w:themeColor="accent5" w:themeShade="80"/>
              </w:rPr>
              <w:t xml:space="preserve"> </w:t>
            </w:r>
            <w:r w:rsidRPr="00C92BBF">
              <w:rPr>
                <w:i/>
                <w:iCs/>
                <w:color w:val="215868" w:themeColor="accent5" w:themeShade="80"/>
              </w:rPr>
              <w:t>caso</w:t>
            </w:r>
            <w:r w:rsidR="0086560E">
              <w:rPr>
                <w:i/>
                <w:iCs/>
                <w:color w:val="215868" w:themeColor="accent5" w:themeShade="80"/>
              </w:rPr>
              <w:t xml:space="preserve"> </w:t>
            </w:r>
            <w:r w:rsidRPr="00C92BBF">
              <w:rPr>
                <w:i/>
                <w:iCs/>
                <w:color w:val="215868" w:themeColor="accent5" w:themeShade="80"/>
              </w:rPr>
              <w:t>di</w:t>
            </w:r>
            <w:r w:rsidR="0086560E">
              <w:rPr>
                <w:i/>
                <w:iCs/>
                <w:color w:val="215868" w:themeColor="accent5" w:themeShade="80"/>
              </w:rPr>
              <w:t xml:space="preserve"> </w:t>
            </w:r>
            <w:r w:rsidRPr="00C92BBF">
              <w:rPr>
                <w:i/>
                <w:iCs/>
                <w:color w:val="215868" w:themeColor="accent5" w:themeShade="80"/>
              </w:rPr>
              <w:t>presenza</w:t>
            </w:r>
            <w:r w:rsidR="0086560E">
              <w:rPr>
                <w:i/>
                <w:iCs/>
                <w:color w:val="215868" w:themeColor="accent5" w:themeShade="80"/>
              </w:rPr>
              <w:t xml:space="preserve"> </w:t>
            </w:r>
            <w:r w:rsidRPr="00C92BBF">
              <w:rPr>
                <w:i/>
                <w:iCs/>
                <w:color w:val="215868" w:themeColor="accent5" w:themeShade="80"/>
              </w:rPr>
              <w:t>nell’offerta</w:t>
            </w:r>
            <w:r w:rsidR="0086560E">
              <w:rPr>
                <w:i/>
                <w:iCs/>
                <w:color w:val="215868" w:themeColor="accent5" w:themeShade="80"/>
              </w:rPr>
              <w:t xml:space="preserve"> </w:t>
            </w:r>
            <w:r w:rsidRPr="00C92BBF">
              <w:rPr>
                <w:i/>
                <w:iCs/>
                <w:color w:val="215868" w:themeColor="accent5" w:themeShade="80"/>
              </w:rPr>
              <w:t>formativa</w:t>
            </w:r>
            <w:r w:rsidR="0086560E">
              <w:rPr>
                <w:i/>
                <w:iCs/>
                <w:color w:val="215868" w:themeColor="accent5" w:themeShade="80"/>
              </w:rPr>
              <w:t xml:space="preserve"> </w:t>
            </w:r>
            <w:r w:rsidRPr="00C92BBF">
              <w:rPr>
                <w:i/>
                <w:iCs/>
                <w:color w:val="215868" w:themeColor="accent5" w:themeShade="80"/>
              </w:rPr>
              <w:t>di</w:t>
            </w:r>
            <w:r w:rsidR="0086560E">
              <w:rPr>
                <w:i/>
                <w:iCs/>
                <w:color w:val="215868" w:themeColor="accent5" w:themeShade="80"/>
              </w:rPr>
              <w:t xml:space="preserve"> </w:t>
            </w:r>
            <w:r w:rsidRPr="00C92BBF">
              <w:rPr>
                <w:i/>
                <w:iCs/>
                <w:color w:val="215868" w:themeColor="accent5" w:themeShade="80"/>
              </w:rPr>
              <w:t>insegnamenti</w:t>
            </w:r>
            <w:r w:rsidR="0086560E">
              <w:rPr>
                <w:i/>
                <w:iCs/>
                <w:color w:val="215868" w:themeColor="accent5" w:themeShade="80"/>
              </w:rPr>
              <w:t xml:space="preserve"> </w:t>
            </w:r>
            <w:r w:rsidRPr="00C92BBF">
              <w:rPr>
                <w:i/>
                <w:iCs/>
                <w:color w:val="215868" w:themeColor="accent5" w:themeShade="80"/>
              </w:rPr>
              <w:t>integrati,</w:t>
            </w:r>
            <w:r w:rsidR="0086560E">
              <w:rPr>
                <w:i/>
                <w:iCs/>
                <w:color w:val="215868" w:themeColor="accent5" w:themeShade="80"/>
              </w:rPr>
              <w:t xml:space="preserve"> </w:t>
            </w:r>
            <w:r w:rsidRPr="00C92BBF">
              <w:rPr>
                <w:i/>
                <w:iCs/>
                <w:color w:val="215868" w:themeColor="accent5" w:themeShade="80"/>
              </w:rPr>
              <w:t>le</w:t>
            </w:r>
            <w:r w:rsidR="0086560E">
              <w:rPr>
                <w:i/>
                <w:iCs/>
                <w:color w:val="215868" w:themeColor="accent5" w:themeShade="80"/>
              </w:rPr>
              <w:t xml:space="preserve"> </w:t>
            </w:r>
            <w:r w:rsidRPr="00C92BBF">
              <w:rPr>
                <w:i/>
                <w:iCs/>
                <w:color w:val="215868" w:themeColor="accent5" w:themeShade="80"/>
              </w:rPr>
              <w:t>motivazioni</w:t>
            </w:r>
            <w:r w:rsidR="0086560E">
              <w:rPr>
                <w:i/>
                <w:iCs/>
                <w:color w:val="215868" w:themeColor="accent5" w:themeShade="80"/>
              </w:rPr>
              <w:t xml:space="preserve"> </w:t>
            </w:r>
            <w:r w:rsidRPr="00C92BBF">
              <w:rPr>
                <w:i/>
                <w:iCs/>
                <w:color w:val="215868" w:themeColor="accent5" w:themeShade="80"/>
              </w:rPr>
              <w:t>che</w:t>
            </w:r>
            <w:r w:rsidR="0086560E">
              <w:rPr>
                <w:i/>
                <w:iCs/>
                <w:color w:val="215868" w:themeColor="accent5" w:themeShade="80"/>
              </w:rPr>
              <w:t xml:space="preserve"> </w:t>
            </w:r>
            <w:r w:rsidRPr="00C92BBF">
              <w:rPr>
                <w:i/>
                <w:iCs/>
                <w:color w:val="215868" w:themeColor="accent5" w:themeShade="80"/>
              </w:rPr>
              <w:t>hanno</w:t>
            </w:r>
            <w:r w:rsidR="0086560E">
              <w:rPr>
                <w:i/>
                <w:iCs/>
                <w:color w:val="215868" w:themeColor="accent5" w:themeShade="80"/>
              </w:rPr>
              <w:t xml:space="preserve"> </w:t>
            </w:r>
            <w:r w:rsidRPr="0086560E">
              <w:rPr>
                <w:i/>
                <w:iCs/>
                <w:color w:val="215868" w:themeColor="accent5" w:themeShade="80"/>
              </w:rPr>
              <w:t xml:space="preserve">portato alla loro attivazione e le indicazioni adottate per una progettazione unitaria </w:t>
            </w:r>
            <w:r w:rsidRPr="0086560E">
              <w:rPr>
                <w:i/>
                <w:iCs/>
                <w:color w:val="215868" w:themeColor="accent5" w:themeShade="80"/>
              </w:rPr>
              <w:lastRenderedPageBreak/>
              <w:t>degli obiettivi di</w:t>
            </w:r>
            <w:r w:rsidR="00D97569">
              <w:rPr>
                <w:i/>
                <w:iCs/>
                <w:color w:val="215868" w:themeColor="accent5" w:themeShade="80"/>
              </w:rPr>
              <w:t xml:space="preserve"> </w:t>
            </w:r>
            <w:r w:rsidRPr="00D97569">
              <w:rPr>
                <w:i/>
                <w:iCs/>
                <w:color w:val="215868" w:themeColor="accent5" w:themeShade="80"/>
              </w:rPr>
              <w:t>apprendimento, dei moduli di insegnamento e delle relative verifiche di apprendimento.</w:t>
            </w:r>
          </w:p>
          <w:p w14:paraId="794F1872" w14:textId="4FAC9791" w:rsidR="00C92BBF" w:rsidRPr="00C92BBF" w:rsidRDefault="00C92BBF" w:rsidP="00C92BBF">
            <w:pPr>
              <w:pStyle w:val="Corpotesto"/>
              <w:numPr>
                <w:ilvl w:val="0"/>
                <w:numId w:val="7"/>
              </w:numPr>
              <w:jc w:val="both"/>
              <w:rPr>
                <w:i/>
                <w:iCs/>
                <w:color w:val="215868" w:themeColor="accent5" w:themeShade="80"/>
              </w:rPr>
            </w:pPr>
            <w:r w:rsidRPr="00C92BBF">
              <w:rPr>
                <w:i/>
                <w:iCs/>
                <w:color w:val="215868" w:themeColor="accent5" w:themeShade="80"/>
              </w:rPr>
              <w:t xml:space="preserve">Descrivere puntualmente le modalità di svolgimento delle verifiche intermedie e finali previste dal </w:t>
            </w:r>
            <w:proofErr w:type="spellStart"/>
            <w:r w:rsidRPr="00C92BBF">
              <w:rPr>
                <w:i/>
                <w:iCs/>
                <w:color w:val="215868" w:themeColor="accent5" w:themeShade="80"/>
              </w:rPr>
              <w:t>CdS</w:t>
            </w:r>
            <w:proofErr w:type="spellEnd"/>
            <w:r w:rsidRPr="00C92BBF">
              <w:rPr>
                <w:i/>
                <w:iCs/>
                <w:color w:val="215868" w:themeColor="accent5" w:themeShade="80"/>
              </w:rPr>
              <w:t>.</w:t>
            </w:r>
          </w:p>
          <w:p w14:paraId="1C8CB1B9" w14:textId="665A32DD" w:rsidR="00BE5926" w:rsidRPr="00D97569" w:rsidRDefault="00C92BBF" w:rsidP="00D97569">
            <w:pPr>
              <w:pStyle w:val="Corpotesto"/>
              <w:numPr>
                <w:ilvl w:val="0"/>
                <w:numId w:val="7"/>
              </w:numPr>
              <w:jc w:val="both"/>
              <w:rPr>
                <w:i/>
                <w:iCs/>
                <w:color w:val="215868" w:themeColor="accent5" w:themeShade="80"/>
              </w:rPr>
            </w:pPr>
            <w:r w:rsidRPr="00C92BBF">
              <w:rPr>
                <w:i/>
                <w:iCs/>
                <w:color w:val="215868" w:themeColor="accent5" w:themeShade="80"/>
              </w:rPr>
              <w:t>Illustrare le tipologie di verifica previste per le diverse tipologie di insegnamenti, valutandone</w:t>
            </w:r>
            <w:r w:rsidR="00D97569">
              <w:rPr>
                <w:i/>
                <w:iCs/>
                <w:color w:val="215868" w:themeColor="accent5" w:themeShade="80"/>
              </w:rPr>
              <w:t xml:space="preserve"> </w:t>
            </w:r>
            <w:r w:rsidRPr="00D97569">
              <w:rPr>
                <w:i/>
                <w:iCs/>
                <w:color w:val="215868" w:themeColor="accent5" w:themeShade="80"/>
              </w:rPr>
              <w:t>l’adeguatezza ad accertare il raggiungimento dei risultati di apprendimento attesi con riferimento alle schede di insegnamento predisposte e con particolare attenzione agli insegnamenti integrati se presenti.</w:t>
            </w:r>
          </w:p>
        </w:tc>
      </w:tr>
    </w:tbl>
    <w:p w14:paraId="2212268C" w14:textId="77777777" w:rsidR="00631235" w:rsidRPr="00742A82" w:rsidRDefault="00631235" w:rsidP="00631235">
      <w:pPr>
        <w:pStyle w:val="Corpotesto"/>
        <w:rPr>
          <w:b/>
          <w:bCs/>
        </w:rPr>
      </w:pPr>
    </w:p>
    <w:tbl>
      <w:tblPr>
        <w:tblW w:w="9639" w:type="dxa"/>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shd w:val="clear" w:color="auto" w:fill="F2F2F2" w:themeFill="background1" w:themeFillShade="F2"/>
        <w:tblLook w:val="01E0" w:firstRow="1" w:lastRow="1" w:firstColumn="1" w:lastColumn="1" w:noHBand="0" w:noVBand="0"/>
      </w:tblPr>
      <w:tblGrid>
        <w:gridCol w:w="9639"/>
      </w:tblGrid>
      <w:tr w:rsidR="00631235" w:rsidRPr="009661C1" w14:paraId="7BD2E339" w14:textId="77777777" w:rsidTr="00382041">
        <w:trPr>
          <w:trHeight w:val="170"/>
        </w:trPr>
        <w:tc>
          <w:tcPr>
            <w:tcW w:w="96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F2F2" w:themeFill="background1" w:themeFillShade="F2"/>
          </w:tcPr>
          <w:p w14:paraId="36BE19B0" w14:textId="76044D62" w:rsidR="00631235" w:rsidRPr="009661C1" w:rsidRDefault="00110DAF" w:rsidP="00382041">
            <w:pPr>
              <w:pStyle w:val="Corpotesto"/>
              <w:rPr>
                <w:b/>
                <w:bCs/>
                <w:color w:val="215868" w:themeColor="accent5" w:themeShade="80"/>
              </w:rPr>
            </w:pPr>
            <w:r>
              <w:rPr>
                <w:b/>
                <w:bCs/>
                <w:color w:val="215868" w:themeColor="accent5" w:themeShade="80"/>
              </w:rPr>
              <w:t xml:space="preserve">Per i </w:t>
            </w:r>
            <w:proofErr w:type="spellStart"/>
            <w:r>
              <w:rPr>
                <w:b/>
                <w:bCs/>
                <w:color w:val="215868" w:themeColor="accent5" w:themeShade="80"/>
              </w:rPr>
              <w:t>CdS</w:t>
            </w:r>
            <w:proofErr w:type="spellEnd"/>
            <w:r>
              <w:rPr>
                <w:b/>
                <w:bCs/>
                <w:color w:val="215868" w:themeColor="accent5" w:themeShade="80"/>
              </w:rPr>
              <w:t xml:space="preserve"> di Area Sanitaria</w:t>
            </w:r>
            <w:r>
              <w:rPr>
                <w:rStyle w:val="Rimandonotaapidipagina"/>
                <w:b/>
                <w:bCs/>
                <w:color w:val="215868" w:themeColor="accent5" w:themeShade="80"/>
              </w:rPr>
              <w:footnoteReference w:id="2"/>
            </w:r>
          </w:p>
          <w:p w14:paraId="494FE306" w14:textId="55B44DD5" w:rsidR="002C4180" w:rsidRPr="002C4180" w:rsidRDefault="002C4180" w:rsidP="002C4180">
            <w:pPr>
              <w:pStyle w:val="Corpotesto"/>
              <w:numPr>
                <w:ilvl w:val="0"/>
                <w:numId w:val="7"/>
              </w:numPr>
              <w:jc w:val="both"/>
              <w:rPr>
                <w:i/>
                <w:iCs/>
                <w:color w:val="215868" w:themeColor="accent5" w:themeShade="80"/>
              </w:rPr>
            </w:pPr>
            <w:r w:rsidRPr="002C4180">
              <w:rPr>
                <w:i/>
                <w:iCs/>
                <w:color w:val="215868" w:themeColor="accent5" w:themeShade="80"/>
              </w:rPr>
              <w:t xml:space="preserve">Nella definizione delle modalità di valutazione delle proposte di </w:t>
            </w:r>
            <w:proofErr w:type="spellStart"/>
            <w:r w:rsidRPr="002C4180">
              <w:rPr>
                <w:i/>
                <w:iCs/>
                <w:color w:val="215868" w:themeColor="accent5" w:themeShade="80"/>
              </w:rPr>
              <w:t>CdS</w:t>
            </w:r>
            <w:proofErr w:type="spellEnd"/>
            <w:r w:rsidRPr="002C4180">
              <w:rPr>
                <w:i/>
                <w:iCs/>
                <w:color w:val="215868" w:themeColor="accent5" w:themeShade="80"/>
              </w:rPr>
              <w:t xml:space="preserve"> di area sanitaria, è necessario tenere conto delle indicazioni di merito </w:t>
            </w:r>
            <w:r w:rsidRPr="005479AB">
              <w:rPr>
                <w:i/>
                <w:iCs/>
                <w:color w:val="215868" w:themeColor="accent5" w:themeShade="80"/>
              </w:rPr>
              <w:t>riportate nell’Allegato 2</w:t>
            </w:r>
            <w:r w:rsidR="005479AB" w:rsidRPr="005479AB">
              <w:rPr>
                <w:i/>
                <w:iCs/>
                <w:color w:val="215868" w:themeColor="accent5" w:themeShade="80"/>
              </w:rPr>
              <w:t xml:space="preserve"> delle </w:t>
            </w:r>
            <w:r w:rsidR="005479AB">
              <w:rPr>
                <w:i/>
                <w:iCs/>
                <w:color w:val="215868" w:themeColor="accent5" w:themeShade="80"/>
              </w:rPr>
              <w:t>L</w:t>
            </w:r>
            <w:r w:rsidR="005479AB" w:rsidRPr="005479AB">
              <w:rPr>
                <w:i/>
                <w:iCs/>
                <w:color w:val="215868" w:themeColor="accent5" w:themeShade="80"/>
              </w:rPr>
              <w:t xml:space="preserve">inee </w:t>
            </w:r>
            <w:r w:rsidR="005479AB">
              <w:rPr>
                <w:i/>
                <w:iCs/>
                <w:color w:val="215868" w:themeColor="accent5" w:themeShade="80"/>
              </w:rPr>
              <w:t>G</w:t>
            </w:r>
            <w:r w:rsidR="005479AB" w:rsidRPr="005479AB">
              <w:rPr>
                <w:i/>
                <w:iCs/>
                <w:color w:val="215868" w:themeColor="accent5" w:themeShade="80"/>
              </w:rPr>
              <w:t xml:space="preserve">uida </w:t>
            </w:r>
            <w:r w:rsidR="005479AB">
              <w:rPr>
                <w:i/>
                <w:iCs/>
                <w:color w:val="215868" w:themeColor="accent5" w:themeShade="80"/>
              </w:rPr>
              <w:t xml:space="preserve">ANVUR </w:t>
            </w:r>
            <w:r w:rsidR="005479AB" w:rsidRPr="005479AB">
              <w:rPr>
                <w:i/>
                <w:iCs/>
                <w:color w:val="215868" w:themeColor="accent5" w:themeShade="80"/>
              </w:rPr>
              <w:t>per la progettazione in qualità dei corsi di studio di nuova istituzione per l’</w:t>
            </w:r>
            <w:proofErr w:type="spellStart"/>
            <w:r w:rsidR="005479AB" w:rsidRPr="005479AB">
              <w:rPr>
                <w:i/>
                <w:iCs/>
                <w:color w:val="215868" w:themeColor="accent5" w:themeShade="80"/>
              </w:rPr>
              <w:t>a.a</w:t>
            </w:r>
            <w:proofErr w:type="spellEnd"/>
            <w:r w:rsidR="005479AB" w:rsidRPr="005479AB">
              <w:rPr>
                <w:i/>
                <w:iCs/>
                <w:color w:val="215868" w:themeColor="accent5" w:themeShade="80"/>
              </w:rPr>
              <w:t>. 2023-2024”</w:t>
            </w:r>
            <w:r w:rsidRPr="005479AB">
              <w:rPr>
                <w:i/>
                <w:iCs/>
                <w:color w:val="215868" w:themeColor="accent5" w:themeShade="80"/>
              </w:rPr>
              <w:t>.</w:t>
            </w:r>
          </w:p>
          <w:p w14:paraId="18C531C7" w14:textId="2F84CD9A" w:rsidR="002C4180" w:rsidRPr="002C4180" w:rsidRDefault="002C4180" w:rsidP="002C4180">
            <w:pPr>
              <w:pStyle w:val="Corpotesto"/>
              <w:numPr>
                <w:ilvl w:val="0"/>
                <w:numId w:val="7"/>
              </w:numPr>
              <w:jc w:val="both"/>
              <w:rPr>
                <w:i/>
                <w:iCs/>
                <w:color w:val="215868" w:themeColor="accent5" w:themeShade="80"/>
              </w:rPr>
            </w:pPr>
            <w:r w:rsidRPr="002C4180">
              <w:rPr>
                <w:i/>
                <w:iCs/>
                <w:color w:val="215868" w:themeColor="accent5" w:themeShade="80"/>
              </w:rPr>
              <w:t xml:space="preserve">Illustrare come nel progetto formativo sia integrata la formazione in ambiente ospedaliero o di medicina del territorio, documentandone la fattibilità attraverso strumenti convenzionali stipulati con strutture di riferimento (pubbliche e/o private) e dettagliandone il dimensionamento e la complessità in maniera che risulti adeguato alla tipologia di percorso formativo ed alle numerosità di studenti prevista. Riportare le strutture sanitarie di riferimento (Azienda Ospedaliera Universitaria - AOU, Istituti di Ricerca e Cura a Carattere Scientifico, IRCCS, o altro), con le caratteristiche, in termini di attività cliniche e di dotazione di personale, adatte a completare l’attività formativa specifica del </w:t>
            </w:r>
            <w:proofErr w:type="spellStart"/>
            <w:r w:rsidRPr="002C4180">
              <w:rPr>
                <w:i/>
                <w:iCs/>
                <w:color w:val="215868" w:themeColor="accent5" w:themeShade="80"/>
              </w:rPr>
              <w:t>CdS</w:t>
            </w:r>
            <w:proofErr w:type="spellEnd"/>
            <w:r w:rsidRPr="002C4180">
              <w:rPr>
                <w:i/>
                <w:iCs/>
                <w:color w:val="215868" w:themeColor="accent5" w:themeShade="80"/>
              </w:rPr>
              <w:t>, prevedendo la stipula di un accordo di collaborazione (ad es. protocollo d’intesa) che regoli i rapporti fra Università e Strutture Sanitarie al fine di assicurare il pieno successo del progetto formativo per tutto il contingente di studenti assegnato alla sede, con particolare attenzione alle attività professionalizzanti.</w:t>
            </w:r>
          </w:p>
          <w:p w14:paraId="6013558A" w14:textId="0EE70306" w:rsidR="002C4180" w:rsidRPr="002C4180" w:rsidRDefault="002C4180" w:rsidP="002C4180">
            <w:pPr>
              <w:pStyle w:val="Corpotesto"/>
              <w:numPr>
                <w:ilvl w:val="0"/>
                <w:numId w:val="7"/>
              </w:numPr>
              <w:jc w:val="both"/>
              <w:rPr>
                <w:i/>
                <w:iCs/>
                <w:color w:val="215868" w:themeColor="accent5" w:themeShade="80"/>
              </w:rPr>
            </w:pPr>
            <w:r w:rsidRPr="002C4180">
              <w:rPr>
                <w:i/>
                <w:iCs/>
                <w:color w:val="215868" w:themeColor="accent5" w:themeShade="80"/>
              </w:rPr>
              <w:t>Declinare</w:t>
            </w:r>
            <w:r w:rsidR="005E1B21">
              <w:rPr>
                <w:i/>
                <w:iCs/>
                <w:color w:val="215868" w:themeColor="accent5" w:themeShade="80"/>
              </w:rPr>
              <w:t xml:space="preserve"> </w:t>
            </w:r>
            <w:r w:rsidRPr="002C4180">
              <w:rPr>
                <w:i/>
                <w:iCs/>
                <w:color w:val="215868" w:themeColor="accent5" w:themeShade="80"/>
              </w:rPr>
              <w:t>gli</w:t>
            </w:r>
            <w:r w:rsidR="005E1B21">
              <w:rPr>
                <w:i/>
                <w:iCs/>
                <w:color w:val="215868" w:themeColor="accent5" w:themeShade="80"/>
              </w:rPr>
              <w:t xml:space="preserve"> </w:t>
            </w:r>
            <w:r w:rsidRPr="002C4180">
              <w:rPr>
                <w:i/>
                <w:iCs/>
                <w:color w:val="215868" w:themeColor="accent5" w:themeShade="80"/>
              </w:rPr>
              <w:t>obiettivi</w:t>
            </w:r>
            <w:r w:rsidR="005E1B21">
              <w:rPr>
                <w:i/>
                <w:iCs/>
                <w:color w:val="215868" w:themeColor="accent5" w:themeShade="80"/>
              </w:rPr>
              <w:t xml:space="preserve"> </w:t>
            </w:r>
            <w:r w:rsidRPr="002C4180">
              <w:rPr>
                <w:i/>
                <w:iCs/>
                <w:color w:val="215868" w:themeColor="accent5" w:themeShade="80"/>
              </w:rPr>
              <w:t>formativi</w:t>
            </w:r>
            <w:r w:rsidR="005E1B21">
              <w:rPr>
                <w:i/>
                <w:iCs/>
                <w:color w:val="215868" w:themeColor="accent5" w:themeShade="80"/>
              </w:rPr>
              <w:t xml:space="preserve"> </w:t>
            </w:r>
            <w:r w:rsidRPr="002C4180">
              <w:rPr>
                <w:i/>
                <w:iCs/>
                <w:color w:val="215868" w:themeColor="accent5" w:themeShade="80"/>
              </w:rPr>
              <w:t>specifici</w:t>
            </w:r>
            <w:r w:rsidR="005E1B21">
              <w:rPr>
                <w:i/>
                <w:iCs/>
                <w:color w:val="215868" w:themeColor="accent5" w:themeShade="80"/>
              </w:rPr>
              <w:t xml:space="preserve"> </w:t>
            </w:r>
            <w:r w:rsidRPr="002C4180">
              <w:rPr>
                <w:i/>
                <w:iCs/>
                <w:color w:val="215868" w:themeColor="accent5" w:themeShade="80"/>
              </w:rPr>
              <w:t>delle</w:t>
            </w:r>
            <w:r w:rsidR="005E1B21">
              <w:rPr>
                <w:i/>
                <w:iCs/>
                <w:color w:val="215868" w:themeColor="accent5" w:themeShade="80"/>
              </w:rPr>
              <w:t xml:space="preserve"> </w:t>
            </w:r>
            <w:r w:rsidRPr="002C4180">
              <w:rPr>
                <w:i/>
                <w:iCs/>
                <w:color w:val="215868" w:themeColor="accent5" w:themeShade="80"/>
              </w:rPr>
              <w:t>attività</w:t>
            </w:r>
            <w:r w:rsidR="005E1B21">
              <w:rPr>
                <w:i/>
                <w:iCs/>
                <w:color w:val="215868" w:themeColor="accent5" w:themeShade="80"/>
              </w:rPr>
              <w:t xml:space="preserve"> </w:t>
            </w:r>
            <w:r w:rsidRPr="002C4180">
              <w:rPr>
                <w:i/>
                <w:iCs/>
                <w:color w:val="215868" w:themeColor="accent5" w:themeShade="80"/>
              </w:rPr>
              <w:t>professionalizzanti</w:t>
            </w:r>
            <w:r w:rsidR="005E1B21">
              <w:rPr>
                <w:i/>
                <w:iCs/>
                <w:color w:val="215868" w:themeColor="accent5" w:themeShade="80"/>
              </w:rPr>
              <w:t xml:space="preserve"> </w:t>
            </w:r>
            <w:r w:rsidRPr="002C4180">
              <w:rPr>
                <w:i/>
                <w:iCs/>
                <w:color w:val="215868" w:themeColor="accent5" w:themeShade="80"/>
              </w:rPr>
              <w:t>raccordandoli</w:t>
            </w:r>
            <w:r w:rsidR="005E1B21">
              <w:rPr>
                <w:i/>
                <w:iCs/>
                <w:color w:val="215868" w:themeColor="accent5" w:themeShade="80"/>
              </w:rPr>
              <w:t xml:space="preserve"> </w:t>
            </w:r>
            <w:r w:rsidRPr="002C4180">
              <w:rPr>
                <w:i/>
                <w:iCs/>
                <w:color w:val="215868" w:themeColor="accent5" w:themeShade="80"/>
              </w:rPr>
              <w:t>espressamente, laddove previsto, al conseguimento di un titolo di studio abilitante all’esercizio della professione.</w:t>
            </w:r>
          </w:p>
          <w:p w14:paraId="6EE0CB03" w14:textId="4701ED7E" w:rsidR="00676AF4" w:rsidRPr="001346E1" w:rsidRDefault="002C4180" w:rsidP="002C4180">
            <w:pPr>
              <w:pStyle w:val="Corpotesto"/>
              <w:numPr>
                <w:ilvl w:val="0"/>
                <w:numId w:val="7"/>
              </w:numPr>
              <w:jc w:val="both"/>
              <w:rPr>
                <w:i/>
                <w:iCs/>
                <w:color w:val="215868" w:themeColor="accent5" w:themeShade="80"/>
              </w:rPr>
            </w:pPr>
            <w:r w:rsidRPr="002C4180">
              <w:rPr>
                <w:i/>
                <w:iCs/>
                <w:color w:val="215868" w:themeColor="accent5" w:themeShade="80"/>
              </w:rPr>
              <w:t>Descrivere</w:t>
            </w:r>
            <w:r w:rsidR="00FA4B51">
              <w:rPr>
                <w:i/>
                <w:iCs/>
                <w:color w:val="215868" w:themeColor="accent5" w:themeShade="80"/>
              </w:rPr>
              <w:t xml:space="preserve"> </w:t>
            </w:r>
            <w:r w:rsidRPr="002C4180">
              <w:rPr>
                <w:i/>
                <w:iCs/>
                <w:color w:val="215868" w:themeColor="accent5" w:themeShade="80"/>
              </w:rPr>
              <w:t>le</w:t>
            </w:r>
            <w:r w:rsidR="00FA4B51">
              <w:rPr>
                <w:i/>
                <w:iCs/>
                <w:color w:val="215868" w:themeColor="accent5" w:themeShade="80"/>
              </w:rPr>
              <w:t xml:space="preserve"> </w:t>
            </w:r>
            <w:r w:rsidRPr="002C4180">
              <w:rPr>
                <w:i/>
                <w:iCs/>
                <w:color w:val="215868" w:themeColor="accent5" w:themeShade="80"/>
              </w:rPr>
              <w:t>abilità</w:t>
            </w:r>
            <w:r w:rsidR="00FA4B51">
              <w:rPr>
                <w:i/>
                <w:iCs/>
                <w:color w:val="215868" w:themeColor="accent5" w:themeShade="80"/>
              </w:rPr>
              <w:t xml:space="preserve"> </w:t>
            </w:r>
            <w:r w:rsidRPr="002C4180">
              <w:rPr>
                <w:i/>
                <w:iCs/>
                <w:color w:val="215868" w:themeColor="accent5" w:themeShade="80"/>
              </w:rPr>
              <w:t>pratiche</w:t>
            </w:r>
            <w:r w:rsidR="00FA4B51">
              <w:rPr>
                <w:i/>
                <w:iCs/>
                <w:color w:val="215868" w:themeColor="accent5" w:themeShade="80"/>
              </w:rPr>
              <w:t xml:space="preserve"> </w:t>
            </w:r>
            <w:r w:rsidRPr="002C4180">
              <w:rPr>
                <w:i/>
                <w:iCs/>
                <w:color w:val="215868" w:themeColor="accent5" w:themeShade="80"/>
              </w:rPr>
              <w:t>che</w:t>
            </w:r>
            <w:r w:rsidR="00FA4B51">
              <w:rPr>
                <w:i/>
                <w:iCs/>
                <w:color w:val="215868" w:themeColor="accent5" w:themeShade="80"/>
              </w:rPr>
              <w:t xml:space="preserve"> </w:t>
            </w:r>
            <w:r w:rsidRPr="002C4180">
              <w:rPr>
                <w:i/>
                <w:iCs/>
                <w:color w:val="215868" w:themeColor="accent5" w:themeShade="80"/>
              </w:rPr>
              <w:t>si</w:t>
            </w:r>
            <w:r w:rsidR="00FA4B51">
              <w:rPr>
                <w:i/>
                <w:iCs/>
                <w:color w:val="215868" w:themeColor="accent5" w:themeShade="80"/>
              </w:rPr>
              <w:t xml:space="preserve"> </w:t>
            </w:r>
            <w:r w:rsidRPr="002C4180">
              <w:rPr>
                <w:i/>
                <w:iCs/>
                <w:color w:val="215868" w:themeColor="accent5" w:themeShade="80"/>
              </w:rPr>
              <w:t>prevede</w:t>
            </w:r>
            <w:r w:rsidR="00FA4B51">
              <w:rPr>
                <w:i/>
                <w:iCs/>
                <w:color w:val="215868" w:themeColor="accent5" w:themeShade="80"/>
              </w:rPr>
              <w:t xml:space="preserve"> </w:t>
            </w:r>
            <w:r w:rsidRPr="002C4180">
              <w:rPr>
                <w:i/>
                <w:iCs/>
                <w:color w:val="215868" w:themeColor="accent5" w:themeShade="80"/>
              </w:rPr>
              <w:t>debbano</w:t>
            </w:r>
            <w:r w:rsidR="00FA4B51">
              <w:rPr>
                <w:i/>
                <w:iCs/>
                <w:color w:val="215868" w:themeColor="accent5" w:themeShade="80"/>
              </w:rPr>
              <w:t xml:space="preserve"> </w:t>
            </w:r>
            <w:r w:rsidRPr="002C4180">
              <w:rPr>
                <w:i/>
                <w:iCs/>
                <w:color w:val="215868" w:themeColor="accent5" w:themeShade="80"/>
              </w:rPr>
              <w:t>essere</w:t>
            </w:r>
            <w:r w:rsidR="00B0345F">
              <w:rPr>
                <w:i/>
                <w:iCs/>
                <w:color w:val="215868" w:themeColor="accent5" w:themeShade="80"/>
              </w:rPr>
              <w:t xml:space="preserve"> </w:t>
            </w:r>
            <w:r w:rsidRPr="002C4180">
              <w:rPr>
                <w:i/>
                <w:iCs/>
                <w:color w:val="215868" w:themeColor="accent5" w:themeShade="80"/>
              </w:rPr>
              <w:t>acquisite</w:t>
            </w:r>
            <w:r w:rsidR="00B0345F">
              <w:rPr>
                <w:i/>
                <w:iCs/>
                <w:color w:val="215868" w:themeColor="accent5" w:themeShade="80"/>
              </w:rPr>
              <w:t xml:space="preserve"> </w:t>
            </w:r>
            <w:r w:rsidRPr="002C4180">
              <w:rPr>
                <w:i/>
                <w:iCs/>
                <w:color w:val="215868" w:themeColor="accent5" w:themeShade="80"/>
              </w:rPr>
              <w:t>durante</w:t>
            </w:r>
            <w:r w:rsidR="00B0345F">
              <w:rPr>
                <w:i/>
                <w:iCs/>
                <w:color w:val="215868" w:themeColor="accent5" w:themeShade="80"/>
              </w:rPr>
              <w:t xml:space="preserve"> </w:t>
            </w:r>
            <w:r w:rsidRPr="002C4180">
              <w:rPr>
                <w:i/>
                <w:iCs/>
                <w:color w:val="215868" w:themeColor="accent5" w:themeShade="80"/>
              </w:rPr>
              <w:t>il</w:t>
            </w:r>
            <w:r w:rsidR="00B0345F">
              <w:rPr>
                <w:i/>
                <w:iCs/>
                <w:color w:val="215868" w:themeColor="accent5" w:themeShade="80"/>
              </w:rPr>
              <w:t xml:space="preserve"> </w:t>
            </w:r>
            <w:r w:rsidRPr="002C4180">
              <w:rPr>
                <w:i/>
                <w:iCs/>
                <w:color w:val="215868" w:themeColor="accent5" w:themeShade="80"/>
              </w:rPr>
              <w:t>percorso</w:t>
            </w:r>
            <w:r w:rsidR="00B0345F">
              <w:rPr>
                <w:i/>
                <w:iCs/>
                <w:color w:val="215868" w:themeColor="accent5" w:themeShade="80"/>
              </w:rPr>
              <w:t xml:space="preserve"> </w:t>
            </w:r>
            <w:r w:rsidRPr="002C4180">
              <w:rPr>
                <w:i/>
                <w:iCs/>
                <w:color w:val="215868" w:themeColor="accent5" w:themeShade="80"/>
              </w:rPr>
              <w:t>formativo</w:t>
            </w:r>
            <w:r w:rsidR="00B0345F">
              <w:rPr>
                <w:i/>
                <w:iCs/>
                <w:color w:val="215868" w:themeColor="accent5" w:themeShade="80"/>
              </w:rPr>
              <w:t xml:space="preserve"> </w:t>
            </w:r>
            <w:r w:rsidRPr="002C4180">
              <w:rPr>
                <w:i/>
                <w:iCs/>
                <w:color w:val="215868" w:themeColor="accent5" w:themeShade="80"/>
              </w:rPr>
              <w:t>e</w:t>
            </w:r>
            <w:r w:rsidR="00B0345F">
              <w:rPr>
                <w:i/>
                <w:iCs/>
                <w:color w:val="215868" w:themeColor="accent5" w:themeShade="80"/>
              </w:rPr>
              <w:t xml:space="preserve"> </w:t>
            </w:r>
            <w:r w:rsidRPr="002C4180">
              <w:rPr>
                <w:i/>
                <w:iCs/>
                <w:color w:val="215868" w:themeColor="accent5" w:themeShade="80"/>
              </w:rPr>
              <w:t>il livello di autonomia che deve essere raggiunto dagli studenti, nonché le modalità didattiche che saranno impiegate e le relative modalità di verifica.</w:t>
            </w:r>
          </w:p>
          <w:p w14:paraId="6A1B064A" w14:textId="4BF0BF3B" w:rsidR="00676AF4" w:rsidRPr="00883A0E" w:rsidRDefault="00676AF4" w:rsidP="00676AF4">
            <w:pPr>
              <w:pStyle w:val="Corpotesto"/>
              <w:jc w:val="both"/>
              <w:rPr>
                <w:b/>
                <w:bCs/>
                <w:i/>
                <w:iCs/>
                <w:color w:val="215868" w:themeColor="accent5" w:themeShade="80"/>
              </w:rPr>
            </w:pPr>
            <w:r w:rsidRPr="00883A0E">
              <w:rPr>
                <w:b/>
                <w:bCs/>
                <w:i/>
                <w:iCs/>
                <w:color w:val="215868" w:themeColor="accent5" w:themeShade="80"/>
              </w:rPr>
              <w:t xml:space="preserve">Per i </w:t>
            </w:r>
            <w:proofErr w:type="spellStart"/>
            <w:r w:rsidRPr="00883A0E">
              <w:rPr>
                <w:b/>
                <w:bCs/>
                <w:i/>
                <w:iCs/>
                <w:color w:val="215868" w:themeColor="accent5" w:themeShade="80"/>
              </w:rPr>
              <w:t>CdS</w:t>
            </w:r>
            <w:proofErr w:type="spellEnd"/>
            <w:r w:rsidRPr="00883A0E">
              <w:rPr>
                <w:b/>
                <w:bCs/>
                <w:i/>
                <w:iCs/>
                <w:color w:val="215868" w:themeColor="accent5" w:themeShade="80"/>
              </w:rPr>
              <w:t xml:space="preserve"> di Medicina e Chirurgia:</w:t>
            </w:r>
          </w:p>
          <w:p w14:paraId="7CDA9192" w14:textId="38AA1891" w:rsidR="009D75BC" w:rsidRPr="009D75BC" w:rsidRDefault="009D75BC" w:rsidP="00B93B3A">
            <w:pPr>
              <w:pStyle w:val="Corpotesto"/>
              <w:numPr>
                <w:ilvl w:val="0"/>
                <w:numId w:val="7"/>
              </w:numPr>
              <w:jc w:val="both"/>
              <w:rPr>
                <w:i/>
                <w:iCs/>
                <w:color w:val="215868" w:themeColor="accent5" w:themeShade="80"/>
              </w:rPr>
            </w:pPr>
            <w:r w:rsidRPr="009D75BC">
              <w:rPr>
                <w:i/>
                <w:iCs/>
                <w:color w:val="215868" w:themeColor="accent5" w:themeShade="80"/>
              </w:rPr>
              <w:t>Definire gli elementi delle scienze biomediche di base, le discipline cliniche, gli elementi di sanità</w:t>
            </w:r>
            <w:r>
              <w:rPr>
                <w:i/>
                <w:iCs/>
                <w:color w:val="215868" w:themeColor="accent5" w:themeShade="80"/>
              </w:rPr>
              <w:t xml:space="preserve"> </w:t>
            </w:r>
            <w:r w:rsidRPr="009D75BC">
              <w:rPr>
                <w:i/>
                <w:iCs/>
                <w:color w:val="215868" w:themeColor="accent5" w:themeShade="80"/>
              </w:rPr>
              <w:t xml:space="preserve">pubblica e management sanitario e delle scienze comportamentali e sociali (scienze umane applicate alla medicina e soft skills), i relativi tempi di apprendimento e il numero di crediti </w:t>
            </w:r>
            <w:r w:rsidRPr="009D75BC">
              <w:rPr>
                <w:i/>
                <w:iCs/>
                <w:color w:val="215868" w:themeColor="accent5" w:themeShade="80"/>
              </w:rPr>
              <w:lastRenderedPageBreak/>
              <w:t>formativi specifici. Illustrare i moderni principi del metodo scientifico e della ricerca medica, anche traslazionale.</w:t>
            </w:r>
          </w:p>
          <w:p w14:paraId="01EAB8F4" w14:textId="4B77668D" w:rsidR="00676AF4" w:rsidRPr="001346E1" w:rsidRDefault="009D75BC" w:rsidP="00B93B3A">
            <w:pPr>
              <w:pStyle w:val="Corpotesto"/>
              <w:numPr>
                <w:ilvl w:val="0"/>
                <w:numId w:val="7"/>
              </w:numPr>
              <w:jc w:val="both"/>
              <w:rPr>
                <w:i/>
                <w:iCs/>
                <w:color w:val="215868" w:themeColor="accent5" w:themeShade="80"/>
              </w:rPr>
            </w:pPr>
            <w:r w:rsidRPr="009D75BC">
              <w:rPr>
                <w:i/>
                <w:iCs/>
                <w:color w:val="215868" w:themeColor="accent5" w:themeShade="80"/>
              </w:rPr>
              <w:t>Descrivere</w:t>
            </w:r>
            <w:r w:rsidR="00F77BAB">
              <w:rPr>
                <w:i/>
                <w:iCs/>
                <w:color w:val="215868" w:themeColor="accent5" w:themeShade="80"/>
              </w:rPr>
              <w:t xml:space="preserve"> </w:t>
            </w:r>
            <w:r w:rsidRPr="009D75BC">
              <w:rPr>
                <w:i/>
                <w:iCs/>
                <w:color w:val="215868" w:themeColor="accent5" w:themeShade="80"/>
              </w:rPr>
              <w:t>e</w:t>
            </w:r>
            <w:r w:rsidR="00F77BAB">
              <w:rPr>
                <w:i/>
                <w:iCs/>
                <w:color w:val="215868" w:themeColor="accent5" w:themeShade="80"/>
              </w:rPr>
              <w:t xml:space="preserve"> </w:t>
            </w:r>
            <w:r w:rsidRPr="009D75BC">
              <w:rPr>
                <w:i/>
                <w:iCs/>
                <w:color w:val="215868" w:themeColor="accent5" w:themeShade="80"/>
              </w:rPr>
              <w:t>comunicare</w:t>
            </w:r>
            <w:r w:rsidR="00F77BAB">
              <w:rPr>
                <w:i/>
                <w:iCs/>
                <w:color w:val="215868" w:themeColor="accent5" w:themeShade="80"/>
              </w:rPr>
              <w:t xml:space="preserve"> </w:t>
            </w:r>
            <w:r w:rsidRPr="009D75BC">
              <w:rPr>
                <w:i/>
                <w:iCs/>
                <w:color w:val="215868" w:themeColor="accent5" w:themeShade="80"/>
              </w:rPr>
              <w:t>adeguatamente</w:t>
            </w:r>
            <w:r w:rsidR="00F77BAB">
              <w:rPr>
                <w:i/>
                <w:iCs/>
                <w:color w:val="215868" w:themeColor="accent5" w:themeShade="80"/>
              </w:rPr>
              <w:t xml:space="preserve"> </w:t>
            </w:r>
            <w:r w:rsidRPr="009D75BC">
              <w:rPr>
                <w:i/>
                <w:iCs/>
                <w:color w:val="215868" w:themeColor="accent5" w:themeShade="80"/>
              </w:rPr>
              <w:t>agli</w:t>
            </w:r>
            <w:r w:rsidR="00F77BAB">
              <w:rPr>
                <w:i/>
                <w:iCs/>
                <w:color w:val="215868" w:themeColor="accent5" w:themeShade="80"/>
              </w:rPr>
              <w:t xml:space="preserve"> </w:t>
            </w:r>
            <w:r w:rsidRPr="009D75BC">
              <w:rPr>
                <w:i/>
                <w:iCs/>
                <w:color w:val="215868" w:themeColor="accent5" w:themeShade="80"/>
              </w:rPr>
              <w:t>studenti</w:t>
            </w:r>
            <w:r w:rsidR="00F77BAB">
              <w:rPr>
                <w:i/>
                <w:iCs/>
                <w:color w:val="215868" w:themeColor="accent5" w:themeShade="80"/>
              </w:rPr>
              <w:t xml:space="preserve"> </w:t>
            </w:r>
            <w:r w:rsidRPr="009D75BC">
              <w:rPr>
                <w:i/>
                <w:iCs/>
                <w:color w:val="215868" w:themeColor="accent5" w:themeShade="80"/>
              </w:rPr>
              <w:t>le</w:t>
            </w:r>
            <w:r w:rsidR="00F77BAB">
              <w:rPr>
                <w:i/>
                <w:iCs/>
                <w:color w:val="215868" w:themeColor="accent5" w:themeShade="80"/>
              </w:rPr>
              <w:t xml:space="preserve"> </w:t>
            </w:r>
            <w:r w:rsidRPr="009D75BC">
              <w:rPr>
                <w:i/>
                <w:iCs/>
                <w:color w:val="215868" w:themeColor="accent5" w:themeShade="80"/>
              </w:rPr>
              <w:t>modalità</w:t>
            </w:r>
            <w:r w:rsidR="00F77BAB">
              <w:rPr>
                <w:i/>
                <w:iCs/>
                <w:color w:val="215868" w:themeColor="accent5" w:themeShade="80"/>
              </w:rPr>
              <w:t xml:space="preserve"> </w:t>
            </w:r>
            <w:r w:rsidRPr="009D75BC">
              <w:rPr>
                <w:i/>
                <w:iCs/>
                <w:color w:val="215868" w:themeColor="accent5" w:themeShade="80"/>
              </w:rPr>
              <w:t>di</w:t>
            </w:r>
            <w:r w:rsidR="00F77BAB">
              <w:rPr>
                <w:i/>
                <w:iCs/>
                <w:color w:val="215868" w:themeColor="accent5" w:themeShade="80"/>
              </w:rPr>
              <w:t xml:space="preserve"> </w:t>
            </w:r>
            <w:r w:rsidRPr="009D75BC">
              <w:rPr>
                <w:i/>
                <w:iCs/>
                <w:color w:val="215868" w:themeColor="accent5" w:themeShade="80"/>
              </w:rPr>
              <w:t>verifica</w:t>
            </w:r>
            <w:r w:rsidR="00F77BAB">
              <w:rPr>
                <w:i/>
                <w:iCs/>
                <w:color w:val="215868" w:themeColor="accent5" w:themeShade="80"/>
              </w:rPr>
              <w:t xml:space="preserve"> </w:t>
            </w:r>
            <w:r w:rsidRPr="009D75BC">
              <w:rPr>
                <w:i/>
                <w:iCs/>
                <w:color w:val="215868" w:themeColor="accent5" w:themeShade="80"/>
              </w:rPr>
              <w:t>delle</w:t>
            </w:r>
            <w:r w:rsidR="00F77BAB">
              <w:rPr>
                <w:i/>
                <w:iCs/>
                <w:color w:val="215868" w:themeColor="accent5" w:themeShade="80"/>
              </w:rPr>
              <w:t xml:space="preserve"> </w:t>
            </w:r>
            <w:r w:rsidRPr="009D75BC">
              <w:rPr>
                <w:i/>
                <w:iCs/>
                <w:color w:val="215868" w:themeColor="accent5" w:themeShade="80"/>
              </w:rPr>
              <w:t>competenze</w:t>
            </w:r>
            <w:r w:rsidR="00F77BAB">
              <w:rPr>
                <w:i/>
                <w:iCs/>
                <w:color w:val="215868" w:themeColor="accent5" w:themeShade="80"/>
              </w:rPr>
              <w:t xml:space="preserve"> </w:t>
            </w:r>
            <w:r w:rsidRPr="009D75BC">
              <w:rPr>
                <w:i/>
                <w:iCs/>
                <w:color w:val="215868" w:themeColor="accent5" w:themeShade="80"/>
              </w:rPr>
              <w:t>cliniche (le clinical skills e il saper fare ed essere medico).</w:t>
            </w:r>
          </w:p>
          <w:p w14:paraId="05318555" w14:textId="2C55B0A2" w:rsidR="00676AF4" w:rsidRPr="00883A0E" w:rsidRDefault="00676AF4" w:rsidP="00676AF4">
            <w:pPr>
              <w:pStyle w:val="Corpotesto"/>
              <w:jc w:val="both"/>
              <w:rPr>
                <w:b/>
                <w:bCs/>
                <w:i/>
                <w:iCs/>
                <w:color w:val="215868" w:themeColor="accent5" w:themeShade="80"/>
              </w:rPr>
            </w:pPr>
            <w:r w:rsidRPr="00883A0E">
              <w:rPr>
                <w:b/>
                <w:bCs/>
                <w:i/>
                <w:iCs/>
                <w:color w:val="215868" w:themeColor="accent5" w:themeShade="80"/>
              </w:rPr>
              <w:t xml:space="preserve">Per i </w:t>
            </w:r>
            <w:proofErr w:type="spellStart"/>
            <w:r w:rsidRPr="00883A0E">
              <w:rPr>
                <w:b/>
                <w:bCs/>
                <w:i/>
                <w:iCs/>
                <w:color w:val="215868" w:themeColor="accent5" w:themeShade="80"/>
              </w:rPr>
              <w:t>CdS</w:t>
            </w:r>
            <w:proofErr w:type="spellEnd"/>
            <w:r w:rsidRPr="00883A0E">
              <w:rPr>
                <w:b/>
                <w:bCs/>
                <w:i/>
                <w:iCs/>
                <w:color w:val="215868" w:themeColor="accent5" w:themeShade="80"/>
              </w:rPr>
              <w:t xml:space="preserve"> sperimentali ad orientamento professionale (DM 446/2020):</w:t>
            </w:r>
          </w:p>
          <w:p w14:paraId="57CEAD5F" w14:textId="77777777" w:rsidR="00FF3F2E" w:rsidRPr="00FF3F2E" w:rsidRDefault="00FF3F2E" w:rsidP="00B93B3A">
            <w:pPr>
              <w:pStyle w:val="Corpotesto"/>
              <w:numPr>
                <w:ilvl w:val="0"/>
                <w:numId w:val="7"/>
              </w:numPr>
              <w:jc w:val="both"/>
              <w:rPr>
                <w:i/>
                <w:iCs/>
                <w:color w:val="215868" w:themeColor="accent5" w:themeShade="80"/>
              </w:rPr>
            </w:pPr>
            <w:r w:rsidRPr="00FF3F2E">
              <w:rPr>
                <w:i/>
                <w:iCs/>
                <w:color w:val="215868" w:themeColor="accent5" w:themeShade="80"/>
              </w:rPr>
              <w:t>Illustrare come le convenzioni stipulate ai fini dell'attuazione del progetto formativo coinvolgano soggetti di adeguata qualificazione, documentandone la coerenza con i profili professionali in uscita.</w:t>
            </w:r>
          </w:p>
          <w:p w14:paraId="2E99A2D5" w14:textId="6444F43F" w:rsidR="00676AF4" w:rsidRPr="001346E1" w:rsidRDefault="00FF3F2E" w:rsidP="00B93B3A">
            <w:pPr>
              <w:pStyle w:val="Corpotesto"/>
              <w:numPr>
                <w:ilvl w:val="0"/>
                <w:numId w:val="7"/>
              </w:numPr>
              <w:jc w:val="both"/>
              <w:rPr>
                <w:i/>
                <w:iCs/>
                <w:color w:val="215868" w:themeColor="accent5" w:themeShade="80"/>
              </w:rPr>
            </w:pPr>
            <w:r w:rsidRPr="00FF3F2E">
              <w:rPr>
                <w:i/>
                <w:iCs/>
                <w:color w:val="215868" w:themeColor="accent5" w:themeShade="80"/>
              </w:rPr>
              <w:t>Verificare che l'analisi preliminare all'introduzione di ulteriori SSD negli ambiti base e caratterizzante dell'offerta formativa sia esaustiva e che tali SSD rispettino gli obiettivi formativi della relativa classe di laurea e siano coerenti con i profili professionali e con il complesso del percorso formativo</w:t>
            </w:r>
            <w:r w:rsidR="00B93B3A">
              <w:rPr>
                <w:i/>
                <w:iCs/>
                <w:color w:val="215868" w:themeColor="accent5" w:themeShade="80"/>
              </w:rPr>
              <w:t>.</w:t>
            </w:r>
          </w:p>
          <w:p w14:paraId="49A347B0" w14:textId="6F24F2A5" w:rsidR="00676AF4" w:rsidRPr="00883A0E" w:rsidRDefault="00676AF4" w:rsidP="00676AF4">
            <w:pPr>
              <w:pStyle w:val="Corpotesto"/>
              <w:jc w:val="both"/>
              <w:rPr>
                <w:b/>
                <w:bCs/>
                <w:i/>
                <w:iCs/>
                <w:color w:val="215868" w:themeColor="accent5" w:themeShade="80"/>
              </w:rPr>
            </w:pPr>
            <w:r w:rsidRPr="00883A0E">
              <w:rPr>
                <w:b/>
                <w:bCs/>
                <w:i/>
                <w:iCs/>
                <w:color w:val="215868" w:themeColor="accent5" w:themeShade="80"/>
              </w:rPr>
              <w:t xml:space="preserve">Per i </w:t>
            </w:r>
            <w:proofErr w:type="spellStart"/>
            <w:r w:rsidRPr="00883A0E">
              <w:rPr>
                <w:b/>
                <w:bCs/>
                <w:i/>
                <w:iCs/>
                <w:color w:val="215868" w:themeColor="accent5" w:themeShade="80"/>
              </w:rPr>
              <w:t>CdS</w:t>
            </w:r>
            <w:proofErr w:type="spellEnd"/>
            <w:r w:rsidRPr="00883A0E">
              <w:rPr>
                <w:b/>
                <w:bCs/>
                <w:i/>
                <w:iCs/>
                <w:color w:val="215868" w:themeColor="accent5" w:themeShade="80"/>
              </w:rPr>
              <w:t xml:space="preserve"> integralmente o prevalentemente a distanza</w:t>
            </w:r>
            <w:r w:rsidR="001346E1" w:rsidRPr="00883A0E">
              <w:rPr>
                <w:b/>
                <w:bCs/>
                <w:i/>
                <w:iCs/>
                <w:color w:val="215868" w:themeColor="accent5" w:themeShade="80"/>
              </w:rPr>
              <w:t>:</w:t>
            </w:r>
          </w:p>
          <w:p w14:paraId="06CF4CFB" w14:textId="77777777" w:rsidR="00883A0E" w:rsidRPr="00883A0E" w:rsidRDefault="00883A0E" w:rsidP="00883A0E">
            <w:pPr>
              <w:pStyle w:val="Corpotesto"/>
              <w:numPr>
                <w:ilvl w:val="0"/>
                <w:numId w:val="7"/>
              </w:numPr>
              <w:jc w:val="both"/>
              <w:rPr>
                <w:i/>
                <w:iCs/>
                <w:color w:val="215868" w:themeColor="accent5" w:themeShade="80"/>
              </w:rPr>
            </w:pPr>
            <w:r w:rsidRPr="00883A0E">
              <w:rPr>
                <w:i/>
                <w:iCs/>
                <w:color w:val="215868" w:themeColor="accent5" w:themeShade="80"/>
              </w:rPr>
              <w:t>Attestare se e come sono previsti incontri di pianificazione e coordinamento tra docenti e tutor responsabili della didattica.</w:t>
            </w:r>
          </w:p>
          <w:p w14:paraId="2D5DA014" w14:textId="01141AC3" w:rsidR="00494F3E" w:rsidRPr="00883A0E" w:rsidRDefault="00883A0E" w:rsidP="00494F3E">
            <w:pPr>
              <w:pStyle w:val="Corpotesto"/>
              <w:numPr>
                <w:ilvl w:val="0"/>
                <w:numId w:val="7"/>
              </w:numPr>
              <w:jc w:val="both"/>
              <w:rPr>
                <w:i/>
                <w:iCs/>
                <w:color w:val="215868" w:themeColor="accent5" w:themeShade="80"/>
              </w:rPr>
            </w:pPr>
            <w:r w:rsidRPr="00883A0E">
              <w:rPr>
                <w:i/>
                <w:iCs/>
                <w:color w:val="215868" w:themeColor="accent5" w:themeShade="80"/>
              </w:rPr>
              <w:t xml:space="preserve">Descrivere la struttura del </w:t>
            </w:r>
            <w:proofErr w:type="spellStart"/>
            <w:r w:rsidRPr="00883A0E">
              <w:rPr>
                <w:i/>
                <w:iCs/>
                <w:color w:val="215868" w:themeColor="accent5" w:themeShade="80"/>
              </w:rPr>
              <w:t>CdS</w:t>
            </w:r>
            <w:proofErr w:type="spellEnd"/>
            <w:r w:rsidRPr="00883A0E">
              <w:rPr>
                <w:i/>
                <w:iCs/>
                <w:color w:val="215868" w:themeColor="accent5" w:themeShade="80"/>
              </w:rPr>
              <w:t xml:space="preserve"> (quota di didattica in presenza e on line) e la sua articolazione in termini di ore/CFU di didattica erogata (DE), didattica interattiva (DI) e attività in autoapprendimento. Descrivere come tali indicazioni avranno effettivo riscontro nell’erogazione dei percorsi formativi.</w:t>
            </w:r>
          </w:p>
        </w:tc>
      </w:tr>
    </w:tbl>
    <w:p w14:paraId="5F0C511C" w14:textId="77777777" w:rsidR="00480A20" w:rsidRDefault="00480A20" w:rsidP="00631235">
      <w:pPr>
        <w:pStyle w:val="Corpotesto"/>
        <w:rPr>
          <w:b/>
          <w:bCs/>
        </w:rPr>
      </w:pPr>
    </w:p>
    <w:p w14:paraId="6C0260EF" w14:textId="324D9933" w:rsidR="00325365" w:rsidRDefault="00325365">
      <w:pPr>
        <w:rPr>
          <w:b/>
          <w:bCs/>
        </w:rPr>
      </w:pPr>
      <w:r>
        <w:rPr>
          <w:b/>
          <w:bCs/>
        </w:rPr>
        <w:br w:type="page"/>
      </w:r>
    </w:p>
    <w:p w14:paraId="662475A9" w14:textId="1CC92294" w:rsidR="00631235" w:rsidRDefault="001346E1" w:rsidP="00325365">
      <w:pPr>
        <w:pStyle w:val="Titolo1"/>
      </w:pPr>
      <w:bookmarkStart w:id="5" w:name="_Toc141009016"/>
      <w:r w:rsidRPr="00325365">
        <w:lastRenderedPageBreak/>
        <w:t xml:space="preserve">L’EROGAZIONE DEL CORSO DI STUDIO E </w:t>
      </w:r>
      <w:r w:rsidR="00631235" w:rsidRPr="00325365">
        <w:t>L’ESPERIENZA DELLO STUDENTE</w:t>
      </w:r>
      <w:bookmarkEnd w:id="5"/>
    </w:p>
    <w:p w14:paraId="5ED778C3" w14:textId="6399944B" w:rsidR="003A3B84" w:rsidRPr="003A3B84" w:rsidRDefault="003A3B84" w:rsidP="003A3B84">
      <w:pPr>
        <w:jc w:val="both"/>
      </w:pPr>
      <w:r w:rsidRPr="003A3B84">
        <w:t xml:space="preserve">Verifica </w:t>
      </w:r>
      <w:r w:rsidR="008F5C09">
        <w:t xml:space="preserve">di coerenza </w:t>
      </w:r>
      <w:r w:rsidR="008F5C09" w:rsidRPr="008F5C09">
        <w:t>con l’Ambito di Valutazione D di cui all’allegato C del DM 1154/2021, con i Requisiti AVA 3 e con le Linee Guida per il Sistema di Assicurazione della Qualità negli Atenei (12/10/2022)</w:t>
      </w:r>
      <w:r w:rsidRPr="003A3B84">
        <w:t xml:space="preserve">: Accertare che il </w:t>
      </w:r>
      <w:proofErr w:type="spellStart"/>
      <w:r w:rsidRPr="003A3B84">
        <w:t>CdS</w:t>
      </w:r>
      <w:proofErr w:type="spellEnd"/>
      <w:r w:rsidRPr="003A3B84">
        <w:t xml:space="preserve"> promuova una didattica centrata sullo studente, incoraggi l'utilizzo di metodologie aggiornate e flessibili e accerti correttamente le competenze acquisite</w:t>
      </w:r>
      <w:r w:rsidR="00323561">
        <w:t>.</w:t>
      </w:r>
    </w:p>
    <w:p w14:paraId="1FC2B6C7" w14:textId="507BF6A1" w:rsidR="00631235" w:rsidRPr="00B16AE7" w:rsidRDefault="008F5C09" w:rsidP="00B16AE7">
      <w:pPr>
        <w:jc w:val="both"/>
      </w:pPr>
      <w:r w:rsidRPr="008F5C09">
        <w:t>Descrivere sinteticamente i principali elementi che contraddistinguono le modalità con le quali il Corso di Studio verrà erogato, nel rispetto delle indicazioni per l’Assicurazione della Qualità della Didattica definite dall’Ateneo e gestite dal Presidio di Qualità (Quadri della SUA-</w:t>
      </w:r>
      <w:proofErr w:type="spellStart"/>
      <w:r w:rsidRPr="008F5C09">
        <w:t>CdS</w:t>
      </w:r>
      <w:proofErr w:type="spellEnd"/>
      <w:r w:rsidRPr="008F5C09">
        <w:t>: A3, B1.b, B2.a, B2.b, B5)</w:t>
      </w:r>
      <w:r w:rsidR="003E66C7">
        <w:t xml:space="preserve">, </w:t>
      </w:r>
      <w:r w:rsidR="003E66C7" w:rsidRPr="003E66C7">
        <w:t>facendo riferimento ai seguenti elementi:</w:t>
      </w:r>
    </w:p>
    <w:tbl>
      <w:tblPr>
        <w:tblW w:w="9639" w:type="dxa"/>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shd w:val="clear" w:color="auto" w:fill="F2F2F2" w:themeFill="background1" w:themeFillShade="F2"/>
        <w:tblLook w:val="01E0" w:firstRow="1" w:lastRow="1" w:firstColumn="1" w:lastColumn="1" w:noHBand="0" w:noVBand="0"/>
      </w:tblPr>
      <w:tblGrid>
        <w:gridCol w:w="9639"/>
      </w:tblGrid>
      <w:tr w:rsidR="00631235" w:rsidRPr="000B6721" w14:paraId="4670CD85" w14:textId="77777777" w:rsidTr="00382041">
        <w:trPr>
          <w:trHeight w:val="170"/>
        </w:trPr>
        <w:tc>
          <w:tcPr>
            <w:tcW w:w="96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F2F2" w:themeFill="background1" w:themeFillShade="F2"/>
          </w:tcPr>
          <w:p w14:paraId="4D848C89" w14:textId="18211482" w:rsidR="00631235" w:rsidRDefault="00136552" w:rsidP="00D370A8">
            <w:pPr>
              <w:pStyle w:val="Titolo2"/>
            </w:pPr>
            <w:bookmarkStart w:id="6" w:name="_Toc141009017"/>
            <w:r w:rsidRPr="00136552">
              <w:t>Orientamento, tutorato e accompagnamento al lavoro (D.CDS.2.1)</w:t>
            </w:r>
            <w:bookmarkEnd w:id="6"/>
          </w:p>
          <w:p w14:paraId="07C7E54A" w14:textId="77777777" w:rsidR="00D370A8" w:rsidRPr="00D370A8" w:rsidRDefault="00D370A8" w:rsidP="00D370A8"/>
          <w:p w14:paraId="7A6A7750" w14:textId="77777777" w:rsidR="00467785" w:rsidRPr="00467785" w:rsidRDefault="00467785" w:rsidP="00467785">
            <w:pPr>
              <w:pStyle w:val="Corpotesto"/>
              <w:numPr>
                <w:ilvl w:val="0"/>
                <w:numId w:val="2"/>
              </w:numPr>
              <w:jc w:val="both"/>
              <w:rPr>
                <w:i/>
                <w:iCs/>
                <w:color w:val="215868" w:themeColor="accent5" w:themeShade="80"/>
              </w:rPr>
            </w:pPr>
            <w:r w:rsidRPr="00467785">
              <w:rPr>
                <w:i/>
                <w:iCs/>
                <w:color w:val="215868" w:themeColor="accent5" w:themeShade="80"/>
              </w:rPr>
              <w:t xml:space="preserve">Illustrare le attività di orientamento in ingresso, in itinere e in uscita, le attività di tutorato e le iniziative di introduzione o di accompagnamento al mondo del lavoro previste, assicurandosi che siano in linea con i profili culturali e professionali disegnati dal </w:t>
            </w:r>
            <w:proofErr w:type="spellStart"/>
            <w:r w:rsidRPr="00467785">
              <w:rPr>
                <w:i/>
                <w:iCs/>
                <w:color w:val="215868" w:themeColor="accent5" w:themeShade="80"/>
              </w:rPr>
              <w:t>CdS</w:t>
            </w:r>
            <w:proofErr w:type="spellEnd"/>
            <w:r w:rsidRPr="00467785">
              <w:rPr>
                <w:i/>
                <w:iCs/>
                <w:color w:val="215868" w:themeColor="accent5" w:themeShade="80"/>
              </w:rPr>
              <w:t xml:space="preserve"> e favoriscano la consapevolezza delle scelte da parte degli studenti.</w:t>
            </w:r>
          </w:p>
          <w:p w14:paraId="5F8BB5AD" w14:textId="3E341D2B" w:rsidR="00080C48" w:rsidRPr="006045BE" w:rsidRDefault="00467785" w:rsidP="00467785">
            <w:pPr>
              <w:pStyle w:val="Corpotesto"/>
              <w:numPr>
                <w:ilvl w:val="0"/>
                <w:numId w:val="2"/>
              </w:numPr>
              <w:jc w:val="both"/>
              <w:rPr>
                <w:color w:val="215868" w:themeColor="accent5" w:themeShade="80"/>
              </w:rPr>
            </w:pPr>
            <w:r w:rsidRPr="00467785">
              <w:rPr>
                <w:i/>
                <w:iCs/>
                <w:color w:val="215868" w:themeColor="accent5" w:themeShade="80"/>
              </w:rPr>
              <w:t xml:space="preserve">Le attività di orientamento, tutorato, accompagnamento al mondo del lavoro si possono svolgere con differenti modalità, in funzione delle politiche di orientamento dell’Ateneo e delle iniziative conseguentemente adottate sia a livello di Ateneo, sia a livello di </w:t>
            </w:r>
            <w:proofErr w:type="spellStart"/>
            <w:r w:rsidRPr="00467785">
              <w:rPr>
                <w:i/>
                <w:iCs/>
                <w:color w:val="215868" w:themeColor="accent5" w:themeShade="80"/>
              </w:rPr>
              <w:t>CdS</w:t>
            </w:r>
            <w:proofErr w:type="spellEnd"/>
            <w:r w:rsidRPr="00467785">
              <w:rPr>
                <w:i/>
                <w:iCs/>
                <w:color w:val="215868" w:themeColor="accent5" w:themeShade="80"/>
              </w:rPr>
              <w:t xml:space="preserve">. Le pagine web dell’Ateneo e del </w:t>
            </w:r>
            <w:proofErr w:type="spellStart"/>
            <w:r w:rsidRPr="00467785">
              <w:rPr>
                <w:i/>
                <w:iCs/>
                <w:color w:val="215868" w:themeColor="accent5" w:themeShade="80"/>
              </w:rPr>
              <w:t>CdS</w:t>
            </w:r>
            <w:proofErr w:type="spellEnd"/>
            <w:r w:rsidRPr="00467785">
              <w:rPr>
                <w:i/>
                <w:iCs/>
                <w:color w:val="215868" w:themeColor="accent5" w:themeShade="80"/>
              </w:rPr>
              <w:t xml:space="preserve"> ne danno adeguata comunicazione e diffusione (esempi: predisposizione da parte del </w:t>
            </w:r>
            <w:proofErr w:type="spellStart"/>
            <w:r w:rsidRPr="00467785">
              <w:rPr>
                <w:i/>
                <w:iCs/>
                <w:color w:val="215868" w:themeColor="accent5" w:themeShade="80"/>
              </w:rPr>
              <w:t>CdS</w:t>
            </w:r>
            <w:proofErr w:type="spellEnd"/>
            <w:r w:rsidRPr="00467785">
              <w:rPr>
                <w:i/>
                <w:iCs/>
                <w:color w:val="215868" w:themeColor="accent5" w:themeShade="80"/>
              </w:rPr>
              <w:t xml:space="preserve">, oltre alle attività gestite dall’Ateneo, di specifiche attività di orientamento in ingresso in linea con i profili culturali e professionali del </w:t>
            </w:r>
            <w:proofErr w:type="spellStart"/>
            <w:r w:rsidRPr="00467785">
              <w:rPr>
                <w:i/>
                <w:iCs/>
                <w:color w:val="215868" w:themeColor="accent5" w:themeShade="80"/>
              </w:rPr>
              <w:t>CdS</w:t>
            </w:r>
            <w:proofErr w:type="spellEnd"/>
            <w:r w:rsidRPr="00467785">
              <w:rPr>
                <w:i/>
                <w:iCs/>
                <w:color w:val="215868" w:themeColor="accent5" w:themeShade="80"/>
              </w:rPr>
              <w:t>; presenza di strumenti efficaci per l'autovalutazione delle conoscenze raccomandate in ingresso).</w:t>
            </w:r>
          </w:p>
          <w:p w14:paraId="60735A08" w14:textId="77777777" w:rsidR="006045BE" w:rsidRPr="006045BE" w:rsidRDefault="006045BE" w:rsidP="006045BE">
            <w:pPr>
              <w:pStyle w:val="Corpotesto"/>
              <w:jc w:val="both"/>
              <w:rPr>
                <w:i/>
                <w:iCs/>
                <w:color w:val="215868" w:themeColor="accent5" w:themeShade="80"/>
              </w:rPr>
            </w:pPr>
            <w:r>
              <w:rPr>
                <w:color w:val="215868" w:themeColor="accent5" w:themeShade="80"/>
              </w:rPr>
              <w:t xml:space="preserve"> </w:t>
            </w:r>
            <w:r w:rsidRPr="006045BE">
              <w:rPr>
                <w:i/>
                <w:iCs/>
                <w:color w:val="215868" w:themeColor="accent5" w:themeShade="80"/>
              </w:rPr>
              <w:t xml:space="preserve">Per i </w:t>
            </w:r>
            <w:proofErr w:type="spellStart"/>
            <w:r w:rsidRPr="006045BE">
              <w:rPr>
                <w:i/>
                <w:iCs/>
                <w:color w:val="215868" w:themeColor="accent5" w:themeShade="80"/>
              </w:rPr>
              <w:t>CdS</w:t>
            </w:r>
            <w:proofErr w:type="spellEnd"/>
            <w:r w:rsidRPr="006045BE">
              <w:rPr>
                <w:i/>
                <w:iCs/>
                <w:color w:val="215868" w:themeColor="accent5" w:themeShade="80"/>
              </w:rPr>
              <w:t xml:space="preserve"> di Medicina e Chirurgia</w:t>
            </w:r>
          </w:p>
          <w:p w14:paraId="0BEAB6BB" w14:textId="6AF6E0AE" w:rsidR="006045BE" w:rsidRPr="006045BE" w:rsidRDefault="00467785" w:rsidP="006045BE">
            <w:pPr>
              <w:pStyle w:val="Corpotesto"/>
              <w:numPr>
                <w:ilvl w:val="0"/>
                <w:numId w:val="11"/>
              </w:numPr>
              <w:jc w:val="both"/>
              <w:rPr>
                <w:i/>
                <w:iCs/>
                <w:color w:val="215868" w:themeColor="accent5" w:themeShade="80"/>
              </w:rPr>
            </w:pPr>
            <w:r w:rsidRPr="00467785">
              <w:rPr>
                <w:i/>
                <w:iCs/>
                <w:color w:val="215868" w:themeColor="accent5" w:themeShade="80"/>
              </w:rPr>
              <w:t>Descrivere le iniziative previste per un efficiente tutoraggio in ambiente clinico, anche attraverso un adeguato coordinamento delle attività da svolgere in ambiente clinico con la didattica necessaria a preparare gli studenti a tali attività, il coordinamento dei tutor di tirocinio (tutor clinici) con i docenti titolari di insegnamento per l’allineamento di competenze, la previsione della rilevazione e analisi delle opinioni degli studenti sulle attività di tirocinio.</w:t>
            </w:r>
          </w:p>
        </w:tc>
      </w:tr>
    </w:tbl>
    <w:p w14:paraId="708939E2" w14:textId="77777777" w:rsidR="00631235" w:rsidRPr="008B1260" w:rsidRDefault="00631235" w:rsidP="00631235">
      <w:pPr>
        <w:pStyle w:val="Corpotesto"/>
        <w:rPr>
          <w:b/>
          <w:bCs/>
        </w:rPr>
      </w:pPr>
    </w:p>
    <w:tbl>
      <w:tblPr>
        <w:tblW w:w="9639" w:type="dxa"/>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shd w:val="clear" w:color="auto" w:fill="F2F2F2" w:themeFill="background1" w:themeFillShade="F2"/>
        <w:tblLook w:val="01E0" w:firstRow="1" w:lastRow="1" w:firstColumn="1" w:lastColumn="1" w:noHBand="0" w:noVBand="0"/>
      </w:tblPr>
      <w:tblGrid>
        <w:gridCol w:w="9639"/>
      </w:tblGrid>
      <w:tr w:rsidR="00631235" w:rsidRPr="000B6721" w14:paraId="22DD1DF6" w14:textId="77777777" w:rsidTr="00382041">
        <w:trPr>
          <w:trHeight w:val="170"/>
        </w:trPr>
        <w:tc>
          <w:tcPr>
            <w:tcW w:w="96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F2F2" w:themeFill="background1" w:themeFillShade="F2"/>
          </w:tcPr>
          <w:p w14:paraId="62A24098" w14:textId="46BDB702" w:rsidR="00631235" w:rsidRDefault="005E2460" w:rsidP="00D370A8">
            <w:pPr>
              <w:pStyle w:val="Titolo2"/>
            </w:pPr>
            <w:bookmarkStart w:id="7" w:name="_Toc141009018"/>
            <w:r w:rsidRPr="00D370A8">
              <w:lastRenderedPageBreak/>
              <w:t>Conoscenze richieste in ingresso e recupero delle carenze (D.CDS.2.2)</w:t>
            </w:r>
            <w:bookmarkEnd w:id="7"/>
          </w:p>
          <w:p w14:paraId="559446B5" w14:textId="77777777" w:rsidR="006069F3" w:rsidRPr="006069F3" w:rsidRDefault="006069F3" w:rsidP="006069F3"/>
          <w:p w14:paraId="4006EFCD" w14:textId="77777777" w:rsidR="005E2460" w:rsidRPr="005E2460" w:rsidRDefault="005E2460" w:rsidP="005E2460">
            <w:pPr>
              <w:pStyle w:val="Corpotesto"/>
              <w:numPr>
                <w:ilvl w:val="0"/>
                <w:numId w:val="13"/>
              </w:numPr>
              <w:jc w:val="both"/>
              <w:rPr>
                <w:i/>
                <w:iCs/>
                <w:color w:val="215868" w:themeColor="accent5" w:themeShade="80"/>
              </w:rPr>
            </w:pPr>
            <w:r w:rsidRPr="005E2460">
              <w:rPr>
                <w:i/>
                <w:iCs/>
                <w:color w:val="215868" w:themeColor="accent5" w:themeShade="80"/>
              </w:rPr>
              <w:t xml:space="preserve">Illustrare le conoscenze richieste o raccomandate in ingresso e verificare che siano chiaramente individuate, descritte e facilmente pubblicizzabili, evidenziando se è stato/sarà redatto e adeguatamente pubblicizzato un </w:t>
            </w:r>
            <w:proofErr w:type="spellStart"/>
            <w:r w:rsidRPr="005E2460">
              <w:rPr>
                <w:i/>
                <w:iCs/>
                <w:color w:val="215868" w:themeColor="accent5" w:themeShade="80"/>
              </w:rPr>
              <w:t>syllabus</w:t>
            </w:r>
            <w:proofErr w:type="spellEnd"/>
            <w:r w:rsidRPr="005E2460">
              <w:rPr>
                <w:i/>
                <w:iCs/>
                <w:color w:val="215868" w:themeColor="accent5" w:themeShade="80"/>
              </w:rPr>
              <w:t>.</w:t>
            </w:r>
          </w:p>
          <w:p w14:paraId="652A4F5B" w14:textId="42B77FE7" w:rsidR="005E2460" w:rsidRPr="005E2460" w:rsidRDefault="005E2460" w:rsidP="005E2460">
            <w:pPr>
              <w:pStyle w:val="Corpotesto"/>
              <w:numPr>
                <w:ilvl w:val="0"/>
                <w:numId w:val="13"/>
              </w:numPr>
              <w:jc w:val="both"/>
              <w:rPr>
                <w:i/>
                <w:iCs/>
                <w:color w:val="215868" w:themeColor="accent5" w:themeShade="80"/>
              </w:rPr>
            </w:pPr>
            <w:r w:rsidRPr="005E2460">
              <w:rPr>
                <w:i/>
                <w:iCs/>
                <w:color w:val="215868" w:themeColor="accent5" w:themeShade="80"/>
              </w:rPr>
              <w:t>Descrivere le modalità che saranno adottate per una efficace verifica del possesso delle conoscenze iniziali indispensabili e per individuare e comunicare puntualmente le eventuali carenze agli studenti.</w:t>
            </w:r>
          </w:p>
          <w:p w14:paraId="233345A1" w14:textId="34B7F30C" w:rsidR="005E2460" w:rsidRPr="005E2460" w:rsidRDefault="005E2460" w:rsidP="005E2460">
            <w:pPr>
              <w:pStyle w:val="Corpotesto"/>
              <w:numPr>
                <w:ilvl w:val="0"/>
                <w:numId w:val="13"/>
              </w:numPr>
              <w:jc w:val="both"/>
              <w:rPr>
                <w:i/>
                <w:iCs/>
                <w:color w:val="215868" w:themeColor="accent5" w:themeShade="80"/>
              </w:rPr>
            </w:pPr>
            <w:r w:rsidRPr="005E2460">
              <w:rPr>
                <w:i/>
                <w:iCs/>
                <w:color w:val="215868" w:themeColor="accent5" w:themeShade="80"/>
              </w:rPr>
              <w:t xml:space="preserve">Illustrare se sono previste, oltre a quelle offerte dall’Ateneo, specifiche attività di sostegno in ingresso o in itinere predisposte dall’istituendo </w:t>
            </w:r>
            <w:proofErr w:type="spellStart"/>
            <w:r w:rsidRPr="005E2460">
              <w:rPr>
                <w:i/>
                <w:iCs/>
                <w:color w:val="215868" w:themeColor="accent5" w:themeShade="80"/>
              </w:rPr>
              <w:t>CdS</w:t>
            </w:r>
            <w:proofErr w:type="spellEnd"/>
            <w:r w:rsidRPr="005E2460">
              <w:rPr>
                <w:i/>
                <w:iCs/>
                <w:color w:val="215868" w:themeColor="accent5" w:themeShade="80"/>
              </w:rPr>
              <w:t xml:space="preserve"> (e.g. se vengono organizzate attività mirate all’integrazione e consolidamento delle conoscenze raccomandate in ingresso o, nel caso delle lauree di secondo livello, interventi per favorire l’integrazione di studenti provenienti da diverse classi di laurea di primo livello e da diversi Atenei).</w:t>
            </w:r>
          </w:p>
          <w:p w14:paraId="0102F6BA" w14:textId="14871514" w:rsidR="005E2460" w:rsidRPr="005E2460" w:rsidRDefault="005E2460" w:rsidP="005E2460">
            <w:pPr>
              <w:pStyle w:val="Corpotesto"/>
              <w:numPr>
                <w:ilvl w:val="0"/>
                <w:numId w:val="13"/>
              </w:numPr>
              <w:jc w:val="both"/>
              <w:rPr>
                <w:i/>
                <w:iCs/>
                <w:color w:val="215868" w:themeColor="accent5" w:themeShade="80"/>
              </w:rPr>
            </w:pPr>
            <w:r w:rsidRPr="005E2460">
              <w:rPr>
                <w:i/>
                <w:iCs/>
                <w:color w:val="215868" w:themeColor="accent5" w:themeShade="80"/>
              </w:rPr>
              <w:t xml:space="preserve">Per i </w:t>
            </w:r>
            <w:proofErr w:type="spellStart"/>
            <w:r w:rsidRPr="005E2460">
              <w:rPr>
                <w:i/>
                <w:iCs/>
                <w:color w:val="215868" w:themeColor="accent5" w:themeShade="80"/>
              </w:rPr>
              <w:t>CdS</w:t>
            </w:r>
            <w:proofErr w:type="spellEnd"/>
            <w:r w:rsidRPr="005E2460">
              <w:rPr>
                <w:i/>
                <w:iCs/>
                <w:color w:val="215868" w:themeColor="accent5" w:themeShade="80"/>
              </w:rPr>
              <w:t xml:space="preserve"> triennali e a ciclo unico: illustrare come le eventuali carenze sono puntualmente individuate e comunicate agli studenti, quali iniziative per il recupero degli obblighi formativi aggiuntivi sono previste e come verranno attuate.</w:t>
            </w:r>
          </w:p>
          <w:p w14:paraId="5B0400E5" w14:textId="3CA0CADF" w:rsidR="00CB63B6" w:rsidRPr="005E2460" w:rsidRDefault="005E2460" w:rsidP="005E2460">
            <w:pPr>
              <w:pStyle w:val="Corpotesto"/>
              <w:numPr>
                <w:ilvl w:val="0"/>
                <w:numId w:val="13"/>
              </w:numPr>
              <w:jc w:val="both"/>
              <w:rPr>
                <w:color w:val="215868" w:themeColor="accent5" w:themeShade="80"/>
              </w:rPr>
            </w:pPr>
            <w:r w:rsidRPr="005E2460">
              <w:rPr>
                <w:i/>
                <w:iCs/>
                <w:color w:val="215868" w:themeColor="accent5" w:themeShade="80"/>
              </w:rPr>
              <w:t xml:space="preserve">Per i </w:t>
            </w:r>
            <w:proofErr w:type="spellStart"/>
            <w:r w:rsidRPr="005E2460">
              <w:rPr>
                <w:i/>
                <w:iCs/>
                <w:color w:val="215868" w:themeColor="accent5" w:themeShade="80"/>
              </w:rPr>
              <w:t>CdS</w:t>
            </w:r>
            <w:proofErr w:type="spellEnd"/>
            <w:r w:rsidRPr="005E2460">
              <w:rPr>
                <w:i/>
                <w:iCs/>
                <w:color w:val="215868" w:themeColor="accent5" w:themeShade="80"/>
              </w:rPr>
              <w:t xml:space="preserve"> di secondo ciclo: illustrare quali sono i requisiti curriculari definiti per l'accesso e come saranno pubblicizzati e verificati per assicurare l’adeguatezza della preparazione iniziale dei candidati.</w:t>
            </w:r>
          </w:p>
          <w:p w14:paraId="5F46A16D" w14:textId="499023E0" w:rsidR="005E2460" w:rsidRPr="00F93C87" w:rsidRDefault="00F93C87" w:rsidP="005E2460">
            <w:pPr>
              <w:pStyle w:val="Corpotesto"/>
              <w:numPr>
                <w:ilvl w:val="0"/>
                <w:numId w:val="13"/>
              </w:numPr>
              <w:jc w:val="both"/>
              <w:rPr>
                <w:i/>
                <w:iCs/>
                <w:color w:val="215868" w:themeColor="accent5" w:themeShade="80"/>
              </w:rPr>
            </w:pPr>
            <w:r w:rsidRPr="00F93C87">
              <w:rPr>
                <w:i/>
                <w:iCs/>
                <w:color w:val="215868" w:themeColor="accent5" w:themeShade="80"/>
              </w:rPr>
              <w:t>Laddove i test di selezione per l’ammissione ai corsi a programmazione nazionale siano utilizzati anche per la verifica del possesso delle conoscenze iniziali, definire soglie minime di risposte corrette nei singoli ambiti della prova.</w:t>
            </w:r>
          </w:p>
          <w:p w14:paraId="289CF34A" w14:textId="5A08973D" w:rsidR="00B833BD" w:rsidRPr="00B833BD" w:rsidRDefault="00B833BD" w:rsidP="00B833BD">
            <w:pPr>
              <w:pStyle w:val="Corpotesto"/>
              <w:jc w:val="both"/>
              <w:rPr>
                <w:color w:val="215868" w:themeColor="accent5" w:themeShade="80"/>
              </w:rPr>
            </w:pPr>
            <w:r>
              <w:rPr>
                <w:color w:val="215868" w:themeColor="accent5" w:themeShade="80"/>
              </w:rPr>
              <w:t xml:space="preserve">Per i </w:t>
            </w:r>
            <w:proofErr w:type="spellStart"/>
            <w:r>
              <w:rPr>
                <w:color w:val="215868" w:themeColor="accent5" w:themeShade="80"/>
              </w:rPr>
              <w:t>CdS</w:t>
            </w:r>
            <w:proofErr w:type="spellEnd"/>
            <w:r>
              <w:rPr>
                <w:color w:val="215868" w:themeColor="accent5" w:themeShade="80"/>
              </w:rPr>
              <w:t xml:space="preserve"> di Area Sanitaria</w:t>
            </w:r>
          </w:p>
          <w:p w14:paraId="1C7FAB28" w14:textId="77777777" w:rsidR="00F93C87" w:rsidRPr="00F93C87" w:rsidRDefault="00F93C87" w:rsidP="00F93C87">
            <w:pPr>
              <w:pStyle w:val="Corpotesto"/>
              <w:numPr>
                <w:ilvl w:val="0"/>
                <w:numId w:val="13"/>
              </w:numPr>
              <w:jc w:val="both"/>
              <w:rPr>
                <w:i/>
                <w:iCs/>
                <w:color w:val="215868" w:themeColor="accent5" w:themeShade="80"/>
              </w:rPr>
            </w:pPr>
            <w:r w:rsidRPr="00F93C87">
              <w:rPr>
                <w:i/>
                <w:iCs/>
                <w:color w:val="215868" w:themeColor="accent5" w:themeShade="80"/>
              </w:rPr>
              <w:t>Le modalità di selezione e di ammissione devono essere chiare, pubbliche e coerenti con i requisiti normativi definiti dal Ministero.</w:t>
            </w:r>
          </w:p>
          <w:p w14:paraId="68D5E5D6" w14:textId="30F106D1" w:rsidR="00F93C87" w:rsidRPr="00F93C87" w:rsidRDefault="00F93C87" w:rsidP="00F93C87">
            <w:pPr>
              <w:pStyle w:val="Corpotesto"/>
              <w:numPr>
                <w:ilvl w:val="0"/>
                <w:numId w:val="13"/>
              </w:numPr>
              <w:jc w:val="both"/>
              <w:rPr>
                <w:i/>
                <w:iCs/>
                <w:color w:val="215868" w:themeColor="accent5" w:themeShade="80"/>
              </w:rPr>
            </w:pPr>
            <w:r w:rsidRPr="00F93C87">
              <w:rPr>
                <w:i/>
                <w:iCs/>
                <w:color w:val="215868" w:themeColor="accent5" w:themeShade="80"/>
              </w:rPr>
              <w:t>Laddove i test di selezione per l’ammissione ai corsi a programmazione nazionale siano utilizzati anche per la verifica del possesso delle conoscenze iniziali, definire soglie minime di risposte corrette nei singoli ambiti della prova.</w:t>
            </w:r>
          </w:p>
          <w:p w14:paraId="5B7E99BF" w14:textId="1FD9CE64" w:rsidR="00B833BD" w:rsidRPr="00F93C87" w:rsidRDefault="00F93C87" w:rsidP="00F93C87">
            <w:pPr>
              <w:pStyle w:val="Corpotesto"/>
              <w:numPr>
                <w:ilvl w:val="0"/>
                <w:numId w:val="13"/>
              </w:numPr>
              <w:jc w:val="both"/>
              <w:rPr>
                <w:i/>
                <w:iCs/>
                <w:color w:val="215868" w:themeColor="accent5" w:themeShade="80"/>
              </w:rPr>
            </w:pPr>
            <w:r w:rsidRPr="00F93C87">
              <w:rPr>
                <w:i/>
                <w:iCs/>
                <w:color w:val="215868" w:themeColor="accent5" w:themeShade="80"/>
              </w:rPr>
              <w:t>Le politiche di selezione e di ammissione devono essere coerenti con i fabbisogni stimati a livello locale e nazionale.</w:t>
            </w:r>
          </w:p>
        </w:tc>
      </w:tr>
    </w:tbl>
    <w:p w14:paraId="17D33D96" w14:textId="77777777" w:rsidR="00631235" w:rsidRPr="008B1260" w:rsidRDefault="00631235" w:rsidP="00631235">
      <w:pPr>
        <w:pStyle w:val="Corpotesto"/>
        <w:rPr>
          <w:b/>
          <w:bCs/>
        </w:rPr>
      </w:pPr>
    </w:p>
    <w:tbl>
      <w:tblPr>
        <w:tblW w:w="9639" w:type="dxa"/>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shd w:val="clear" w:color="auto" w:fill="F2F2F2" w:themeFill="background1" w:themeFillShade="F2"/>
        <w:tblLook w:val="01E0" w:firstRow="1" w:lastRow="1" w:firstColumn="1" w:lastColumn="1" w:noHBand="0" w:noVBand="0"/>
      </w:tblPr>
      <w:tblGrid>
        <w:gridCol w:w="9639"/>
      </w:tblGrid>
      <w:tr w:rsidR="00631235" w:rsidRPr="000B6721" w14:paraId="5E039D50" w14:textId="77777777" w:rsidTr="00382041">
        <w:trPr>
          <w:trHeight w:val="170"/>
        </w:trPr>
        <w:tc>
          <w:tcPr>
            <w:tcW w:w="96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F2F2" w:themeFill="background1" w:themeFillShade="F2"/>
          </w:tcPr>
          <w:p w14:paraId="2F99EB37" w14:textId="1EE8D19E" w:rsidR="00631235" w:rsidRDefault="003D153F" w:rsidP="006069F3">
            <w:pPr>
              <w:pStyle w:val="Titolo2"/>
            </w:pPr>
            <w:bookmarkStart w:id="8" w:name="_Toc141009019"/>
            <w:r w:rsidRPr="003D153F">
              <w:lastRenderedPageBreak/>
              <w:t>Metodologie didattiche e percorsi flessibili (D.CDS.2.3)</w:t>
            </w:r>
            <w:bookmarkEnd w:id="8"/>
          </w:p>
          <w:p w14:paraId="47572D2F" w14:textId="77777777" w:rsidR="006069F3" w:rsidRPr="006069F3" w:rsidRDefault="006069F3" w:rsidP="006069F3"/>
          <w:p w14:paraId="1BA504A6" w14:textId="77777777" w:rsidR="0066055B" w:rsidRDefault="003D153F" w:rsidP="003D153F">
            <w:pPr>
              <w:pStyle w:val="Corpotesto"/>
              <w:numPr>
                <w:ilvl w:val="0"/>
                <w:numId w:val="14"/>
              </w:numPr>
              <w:jc w:val="both"/>
              <w:rPr>
                <w:i/>
                <w:iCs/>
                <w:color w:val="215868" w:themeColor="accent5" w:themeShade="80"/>
              </w:rPr>
            </w:pPr>
            <w:r w:rsidRPr="003D153F">
              <w:rPr>
                <w:i/>
                <w:iCs/>
                <w:color w:val="215868" w:themeColor="accent5" w:themeShade="80"/>
              </w:rPr>
              <w:t xml:space="preserve">Illustrare come l’organizzazione didattica prevista per l’istituendo </w:t>
            </w:r>
            <w:proofErr w:type="spellStart"/>
            <w:r w:rsidRPr="003D153F">
              <w:rPr>
                <w:i/>
                <w:iCs/>
                <w:color w:val="215868" w:themeColor="accent5" w:themeShade="80"/>
              </w:rPr>
              <w:t>CdS</w:t>
            </w:r>
            <w:proofErr w:type="spellEnd"/>
            <w:r w:rsidRPr="003D153F">
              <w:rPr>
                <w:i/>
                <w:iCs/>
                <w:color w:val="215868" w:themeColor="accent5" w:themeShade="80"/>
              </w:rPr>
              <w:t xml:space="preserve"> sia in grado di creare i presupposti per l’autonomia dello studente (nelle scelte, nell'apprendimento critico, nell'organizzazione dello studio) e preveda guida e sostegno adeguati da parte del corpo docente (e.g. se sono previsti incontri di ausilio alla scelta fra eventuali curricula, disponibilità di docenti-guida per le opzioni relative al piano carriera, se sono previsti di spazi e tempi per attività di studio o approfondimento autogestite dagli studenti etc.).</w:t>
            </w:r>
          </w:p>
          <w:p w14:paraId="42B3F75E" w14:textId="572E05E5" w:rsidR="003D153F" w:rsidRPr="003D153F" w:rsidRDefault="003D153F" w:rsidP="003D153F">
            <w:pPr>
              <w:pStyle w:val="Corpotesto"/>
              <w:numPr>
                <w:ilvl w:val="0"/>
                <w:numId w:val="14"/>
              </w:numPr>
              <w:jc w:val="both"/>
              <w:rPr>
                <w:i/>
                <w:iCs/>
                <w:color w:val="215868" w:themeColor="accent5" w:themeShade="80"/>
              </w:rPr>
            </w:pPr>
            <w:r w:rsidRPr="003D153F">
              <w:rPr>
                <w:i/>
                <w:iCs/>
                <w:color w:val="215868" w:themeColor="accent5" w:themeShade="80"/>
              </w:rPr>
              <w:t>Descrivere se e come le attività curriculari e di supporto utilizzeranno metodi e strumenti didattici flessibili, modulati sulle specifiche esigenze delle diverse tipologie di studenti (e.g. se sono previsti tutorati di sostegno, percorsi di approfondimento, corsi "</w:t>
            </w:r>
            <w:proofErr w:type="spellStart"/>
            <w:r w:rsidRPr="003D153F">
              <w:rPr>
                <w:i/>
                <w:iCs/>
                <w:color w:val="215868" w:themeColor="accent5" w:themeShade="80"/>
              </w:rPr>
              <w:t>honours</w:t>
            </w:r>
            <w:proofErr w:type="spellEnd"/>
            <w:r w:rsidRPr="003D153F">
              <w:rPr>
                <w:i/>
                <w:iCs/>
                <w:color w:val="215868" w:themeColor="accent5" w:themeShade="80"/>
              </w:rPr>
              <w:t xml:space="preserve">", realizzazione di percorsi dedicati a studenti particolarmente dediti e motivati che prevedano ritmi maggiormente sostenuti e maggior livello di approfondimento, </w:t>
            </w:r>
            <w:proofErr w:type="spellStart"/>
            <w:r w:rsidRPr="003D153F">
              <w:rPr>
                <w:i/>
                <w:iCs/>
                <w:color w:val="215868" w:themeColor="accent5" w:themeShade="80"/>
              </w:rPr>
              <w:t>etc</w:t>
            </w:r>
            <w:proofErr w:type="spellEnd"/>
            <w:r w:rsidRPr="003D153F">
              <w:rPr>
                <w:i/>
                <w:iCs/>
                <w:color w:val="215868" w:themeColor="accent5" w:themeShade="80"/>
              </w:rPr>
              <w:t>).</w:t>
            </w:r>
          </w:p>
          <w:p w14:paraId="5E25C27C" w14:textId="77777777" w:rsidR="002448F0" w:rsidRDefault="003D153F" w:rsidP="002448F0">
            <w:pPr>
              <w:pStyle w:val="Corpotesto"/>
              <w:numPr>
                <w:ilvl w:val="0"/>
                <w:numId w:val="14"/>
              </w:numPr>
              <w:jc w:val="both"/>
              <w:rPr>
                <w:i/>
                <w:iCs/>
                <w:color w:val="215868" w:themeColor="accent5" w:themeShade="80"/>
              </w:rPr>
            </w:pPr>
            <w:r w:rsidRPr="003D153F">
              <w:rPr>
                <w:i/>
                <w:iCs/>
                <w:color w:val="215868" w:themeColor="accent5" w:themeShade="80"/>
              </w:rPr>
              <w:t>Descrivere, se previste, le iniziative di supporto per gli studenti con esigenze specifiche (e.g. studenti fuori sede, stranieri, lavoratori, diversamente abili, con figli piccoli, atleti...).</w:t>
            </w:r>
          </w:p>
          <w:p w14:paraId="79039EBE" w14:textId="3661B9E8" w:rsidR="003D153F" w:rsidRPr="002448F0" w:rsidRDefault="003D153F" w:rsidP="002448F0">
            <w:pPr>
              <w:pStyle w:val="Corpotesto"/>
              <w:numPr>
                <w:ilvl w:val="0"/>
                <w:numId w:val="14"/>
              </w:numPr>
              <w:jc w:val="both"/>
              <w:rPr>
                <w:i/>
                <w:iCs/>
                <w:color w:val="215868" w:themeColor="accent5" w:themeShade="80"/>
              </w:rPr>
            </w:pPr>
            <w:r w:rsidRPr="002448F0">
              <w:rPr>
                <w:i/>
                <w:iCs/>
                <w:color w:val="215868" w:themeColor="accent5" w:themeShade="80"/>
              </w:rPr>
              <w:t xml:space="preserve">Descrivere se e come il </w:t>
            </w:r>
            <w:proofErr w:type="spellStart"/>
            <w:r w:rsidRPr="002448F0">
              <w:rPr>
                <w:i/>
                <w:iCs/>
                <w:color w:val="215868" w:themeColor="accent5" w:themeShade="80"/>
              </w:rPr>
              <w:t>CdS</w:t>
            </w:r>
            <w:proofErr w:type="spellEnd"/>
            <w:r w:rsidRPr="002448F0">
              <w:rPr>
                <w:i/>
                <w:iCs/>
                <w:color w:val="215868" w:themeColor="accent5" w:themeShade="80"/>
              </w:rPr>
              <w:t xml:space="preserve"> favorirà l'accessibilità alle strutture e ai materiali didattici a tutti gli studenti, in particolare a quelli con disabilità, con disturbi specifici dell’apprendimento (DSA) e con bisogni educativi speciali (BES).</w:t>
            </w:r>
          </w:p>
          <w:p w14:paraId="41E98C61" w14:textId="1AEDDD81" w:rsidR="008918AC" w:rsidRPr="008918AC" w:rsidRDefault="003D153F" w:rsidP="003D153F">
            <w:pPr>
              <w:pStyle w:val="Corpotesto"/>
              <w:numPr>
                <w:ilvl w:val="0"/>
                <w:numId w:val="14"/>
              </w:numPr>
              <w:jc w:val="both"/>
              <w:rPr>
                <w:i/>
                <w:iCs/>
                <w:color w:val="215868" w:themeColor="accent5" w:themeShade="80"/>
              </w:rPr>
            </w:pPr>
            <w:r w:rsidRPr="003D153F">
              <w:rPr>
                <w:i/>
                <w:iCs/>
                <w:color w:val="215868" w:themeColor="accent5" w:themeShade="80"/>
              </w:rPr>
              <w:t>Descrivere eventuali attività di didattica a distanza previste a integrazione e supporto della didattica tradizionale in presenza.</w:t>
            </w:r>
          </w:p>
          <w:p w14:paraId="2B5F469C" w14:textId="153975EF" w:rsidR="008918AC" w:rsidRPr="008918AC" w:rsidRDefault="008918AC" w:rsidP="008918AC">
            <w:pPr>
              <w:pStyle w:val="Corpotesto"/>
              <w:jc w:val="both"/>
              <w:rPr>
                <w:i/>
                <w:iCs/>
                <w:color w:val="215868" w:themeColor="accent5" w:themeShade="80"/>
              </w:rPr>
            </w:pPr>
            <w:r w:rsidRPr="008918AC">
              <w:rPr>
                <w:i/>
                <w:iCs/>
                <w:color w:val="215868" w:themeColor="accent5" w:themeShade="80"/>
              </w:rPr>
              <w:t xml:space="preserve">Per i </w:t>
            </w:r>
            <w:proofErr w:type="spellStart"/>
            <w:r w:rsidRPr="008918AC">
              <w:rPr>
                <w:i/>
                <w:iCs/>
                <w:color w:val="215868" w:themeColor="accent5" w:themeShade="80"/>
              </w:rPr>
              <w:t>CdS</w:t>
            </w:r>
            <w:proofErr w:type="spellEnd"/>
            <w:r w:rsidRPr="008918AC">
              <w:rPr>
                <w:i/>
                <w:iCs/>
                <w:color w:val="215868" w:themeColor="accent5" w:themeShade="80"/>
              </w:rPr>
              <w:t xml:space="preserve"> di Area Sanitaria</w:t>
            </w:r>
          </w:p>
          <w:p w14:paraId="1DEE6774" w14:textId="62DAA20D" w:rsidR="008918AC" w:rsidRPr="008918AC" w:rsidRDefault="00DC4B4D" w:rsidP="00B833BD">
            <w:pPr>
              <w:pStyle w:val="Corpotesto"/>
              <w:numPr>
                <w:ilvl w:val="0"/>
                <w:numId w:val="14"/>
              </w:numPr>
              <w:jc w:val="both"/>
              <w:rPr>
                <w:i/>
                <w:iCs/>
                <w:color w:val="215868" w:themeColor="accent5" w:themeShade="80"/>
              </w:rPr>
            </w:pPr>
            <w:r w:rsidRPr="00DC4B4D">
              <w:rPr>
                <w:i/>
                <w:iCs/>
                <w:color w:val="215868" w:themeColor="accent5" w:themeShade="80"/>
              </w:rPr>
              <w:t>Indicare le metodologie didattiche attive che saranno utilizzate nello svolgimento delle attività didattiche professionalizzanti, definendo tipologia e qualificazione del personale addetto alla didattica tutoriale.</w:t>
            </w:r>
          </w:p>
        </w:tc>
      </w:tr>
    </w:tbl>
    <w:p w14:paraId="4BB6ED8A" w14:textId="77777777" w:rsidR="00631235" w:rsidRPr="008B1260" w:rsidRDefault="00631235" w:rsidP="00631235">
      <w:pPr>
        <w:pStyle w:val="Corpotesto"/>
        <w:rPr>
          <w:b/>
          <w:bCs/>
        </w:rPr>
      </w:pPr>
    </w:p>
    <w:tbl>
      <w:tblPr>
        <w:tblW w:w="9639" w:type="dxa"/>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shd w:val="clear" w:color="auto" w:fill="F2F2F2" w:themeFill="background1" w:themeFillShade="F2"/>
        <w:tblLook w:val="01E0" w:firstRow="1" w:lastRow="1" w:firstColumn="1" w:lastColumn="1" w:noHBand="0" w:noVBand="0"/>
      </w:tblPr>
      <w:tblGrid>
        <w:gridCol w:w="9639"/>
      </w:tblGrid>
      <w:tr w:rsidR="00631235" w:rsidRPr="000B6721" w14:paraId="42202C59" w14:textId="77777777" w:rsidTr="00382041">
        <w:trPr>
          <w:trHeight w:val="170"/>
        </w:trPr>
        <w:tc>
          <w:tcPr>
            <w:tcW w:w="96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F2F2" w:themeFill="background1" w:themeFillShade="F2"/>
          </w:tcPr>
          <w:p w14:paraId="6C2964E6" w14:textId="495A8A37" w:rsidR="00631235" w:rsidRDefault="00F65A42" w:rsidP="006069F3">
            <w:pPr>
              <w:pStyle w:val="Titolo2"/>
            </w:pPr>
            <w:bookmarkStart w:id="9" w:name="_Toc141009020"/>
            <w:r w:rsidRPr="00F65A42">
              <w:t>Internazionalizzazione della didattica (D.CDS.2.4)</w:t>
            </w:r>
            <w:bookmarkEnd w:id="9"/>
          </w:p>
          <w:p w14:paraId="7B62D176" w14:textId="77777777" w:rsidR="006069F3" w:rsidRPr="006069F3" w:rsidRDefault="006069F3" w:rsidP="006069F3"/>
          <w:p w14:paraId="7E0E61E7" w14:textId="77777777" w:rsidR="00F65A42" w:rsidRPr="00F65A42" w:rsidRDefault="00F65A42" w:rsidP="00F65A42">
            <w:pPr>
              <w:pStyle w:val="Corpotesto"/>
              <w:numPr>
                <w:ilvl w:val="0"/>
                <w:numId w:val="25"/>
              </w:numPr>
              <w:jc w:val="both"/>
              <w:rPr>
                <w:i/>
                <w:iCs/>
                <w:color w:val="215868" w:themeColor="accent5" w:themeShade="80"/>
              </w:rPr>
            </w:pPr>
            <w:r w:rsidRPr="00F65A42">
              <w:rPr>
                <w:i/>
                <w:iCs/>
                <w:color w:val="215868" w:themeColor="accent5" w:themeShade="80"/>
              </w:rPr>
              <w:t xml:space="preserve">Descrivere quali sono le iniziative in essere da parte dell’Ateneo per il potenziamento della mobilità degli studenti, a sostegno di periodi di studio e tirocinio all’estero (anche collaterali a Erasmus), e illustrare eventuali iniziative specifiche previste dall’istituendo </w:t>
            </w:r>
            <w:proofErr w:type="spellStart"/>
            <w:r w:rsidRPr="00F65A42">
              <w:rPr>
                <w:i/>
                <w:iCs/>
                <w:color w:val="215868" w:themeColor="accent5" w:themeShade="80"/>
              </w:rPr>
              <w:t>CdS</w:t>
            </w:r>
            <w:proofErr w:type="spellEnd"/>
            <w:r w:rsidRPr="00F65A42">
              <w:rPr>
                <w:i/>
                <w:iCs/>
                <w:color w:val="215868" w:themeColor="accent5" w:themeShade="80"/>
              </w:rPr>
              <w:t>.</w:t>
            </w:r>
          </w:p>
          <w:p w14:paraId="43C39B0D" w14:textId="797B1B46" w:rsidR="00F05B86" w:rsidRPr="003D04D6" w:rsidRDefault="00F65A42" w:rsidP="00F65A42">
            <w:pPr>
              <w:pStyle w:val="Corpotesto"/>
              <w:numPr>
                <w:ilvl w:val="0"/>
                <w:numId w:val="25"/>
              </w:numPr>
              <w:jc w:val="both"/>
              <w:rPr>
                <w:color w:val="215868" w:themeColor="accent5" w:themeShade="80"/>
              </w:rPr>
            </w:pPr>
            <w:r w:rsidRPr="00F65A42">
              <w:rPr>
                <w:i/>
                <w:iCs/>
                <w:color w:val="215868" w:themeColor="accent5" w:themeShade="80"/>
              </w:rPr>
              <w:t>Descrivere, con particolare riguardo ai Corsi di Studio internazionali, quali iniziative sono previste per raggiungere la dimensione internazionale della didattica, con riferimento a docenti stranieri e/o studenti stranieri e/o titoli congiunti, doppi o multipli in convenzione con Atenei stranieri.</w:t>
            </w:r>
          </w:p>
        </w:tc>
      </w:tr>
    </w:tbl>
    <w:p w14:paraId="67521803" w14:textId="77777777" w:rsidR="00631235" w:rsidRPr="008B1260" w:rsidRDefault="00631235" w:rsidP="00631235">
      <w:pPr>
        <w:pStyle w:val="Corpotesto"/>
        <w:rPr>
          <w:b/>
          <w:bCs/>
        </w:rPr>
      </w:pPr>
    </w:p>
    <w:tbl>
      <w:tblPr>
        <w:tblW w:w="9639" w:type="dxa"/>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shd w:val="clear" w:color="auto" w:fill="F2F2F2" w:themeFill="background1" w:themeFillShade="F2"/>
        <w:tblLook w:val="01E0" w:firstRow="1" w:lastRow="1" w:firstColumn="1" w:lastColumn="1" w:noHBand="0" w:noVBand="0"/>
      </w:tblPr>
      <w:tblGrid>
        <w:gridCol w:w="9639"/>
      </w:tblGrid>
      <w:tr w:rsidR="00631235" w:rsidRPr="000B6721" w14:paraId="10CC72D6" w14:textId="77777777" w:rsidTr="00382041">
        <w:trPr>
          <w:trHeight w:val="170"/>
        </w:trPr>
        <w:tc>
          <w:tcPr>
            <w:tcW w:w="96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F2F2" w:themeFill="background1" w:themeFillShade="F2"/>
          </w:tcPr>
          <w:p w14:paraId="4ED78873" w14:textId="4362DB34" w:rsidR="00631235" w:rsidRDefault="004C6664" w:rsidP="006069F3">
            <w:pPr>
              <w:pStyle w:val="Titolo2"/>
            </w:pPr>
            <w:bookmarkStart w:id="10" w:name="_Toc141009021"/>
            <w:r w:rsidRPr="004C6664">
              <w:lastRenderedPageBreak/>
              <w:t xml:space="preserve">Interazione didattica e valutazione formativa nei </w:t>
            </w:r>
            <w:proofErr w:type="spellStart"/>
            <w:r w:rsidRPr="004C6664">
              <w:t>CdS</w:t>
            </w:r>
            <w:proofErr w:type="spellEnd"/>
            <w:r w:rsidRPr="004C6664">
              <w:t xml:space="preserve"> integralmente o prevalentemente a distanza (D.CDS.2.6)</w:t>
            </w:r>
            <w:bookmarkEnd w:id="10"/>
          </w:p>
          <w:p w14:paraId="4B759CCB" w14:textId="77777777" w:rsidR="006069F3" w:rsidRPr="006069F3" w:rsidRDefault="006069F3" w:rsidP="006069F3"/>
          <w:p w14:paraId="4528CF3A" w14:textId="77777777" w:rsidR="004C6664" w:rsidRPr="004C6664" w:rsidRDefault="004C6664" w:rsidP="004C6664">
            <w:pPr>
              <w:pStyle w:val="Corpotesto"/>
              <w:numPr>
                <w:ilvl w:val="0"/>
                <w:numId w:val="16"/>
              </w:numPr>
              <w:jc w:val="both"/>
              <w:rPr>
                <w:i/>
                <w:iCs/>
                <w:color w:val="215868" w:themeColor="accent5" w:themeShade="80"/>
              </w:rPr>
            </w:pPr>
            <w:r w:rsidRPr="004C6664">
              <w:rPr>
                <w:i/>
                <w:iCs/>
                <w:color w:val="215868" w:themeColor="accent5" w:themeShade="80"/>
              </w:rPr>
              <w:t>Illustrare le modalità di sviluppo dell’interazione didattica e le forme di coinvolgimento delle figure responsabili della valutazione intermedia e finale (docenti e tutor), segnalando l’eventuale disponibilità di linee guida predisposte in merito e rendendone disponibile il testo.</w:t>
            </w:r>
          </w:p>
          <w:p w14:paraId="53702872" w14:textId="267C1C93" w:rsidR="00852DE5" w:rsidRPr="003D04D6" w:rsidRDefault="004C6664" w:rsidP="004C6664">
            <w:pPr>
              <w:pStyle w:val="Corpotesto"/>
              <w:numPr>
                <w:ilvl w:val="0"/>
                <w:numId w:val="16"/>
              </w:numPr>
              <w:jc w:val="both"/>
              <w:rPr>
                <w:color w:val="215868" w:themeColor="accent5" w:themeShade="80"/>
              </w:rPr>
            </w:pPr>
            <w:r w:rsidRPr="004C6664">
              <w:rPr>
                <w:i/>
                <w:iCs/>
                <w:color w:val="215868" w:themeColor="accent5" w:themeShade="80"/>
              </w:rPr>
              <w:t>Indicare le tecnologie/metodologie sostitutive dell'“apprendimento in situazione”, che risultano adeguate a sostituire il rapporto in presenza.</w:t>
            </w:r>
          </w:p>
        </w:tc>
      </w:tr>
    </w:tbl>
    <w:p w14:paraId="53AC347B" w14:textId="769089DE" w:rsidR="00631235" w:rsidRDefault="00631235" w:rsidP="00631235">
      <w:pPr>
        <w:pStyle w:val="Corpotesto"/>
        <w:rPr>
          <w:b/>
          <w:bCs/>
        </w:rPr>
      </w:pPr>
    </w:p>
    <w:p w14:paraId="49B92DDF" w14:textId="3172FC08" w:rsidR="00507ABC" w:rsidRPr="00507ABC" w:rsidRDefault="008445A3" w:rsidP="00507ABC">
      <w:pPr>
        <w:rPr>
          <w:b/>
          <w:bCs/>
        </w:rPr>
      </w:pPr>
      <w:r>
        <w:rPr>
          <w:b/>
          <w:bCs/>
        </w:rPr>
        <w:br w:type="page"/>
      </w:r>
    </w:p>
    <w:p w14:paraId="10662A6E" w14:textId="25FA149F" w:rsidR="00631235" w:rsidRDefault="00CF45C7" w:rsidP="008445A3">
      <w:pPr>
        <w:pStyle w:val="Titolo1"/>
      </w:pPr>
      <w:bookmarkStart w:id="11" w:name="_Toc141009022"/>
      <w:r w:rsidRPr="008445A3">
        <w:lastRenderedPageBreak/>
        <w:t xml:space="preserve">LE </w:t>
      </w:r>
      <w:r w:rsidR="00631235" w:rsidRPr="008445A3">
        <w:t>RISORSE DEL CDS</w:t>
      </w:r>
      <w:bookmarkEnd w:id="11"/>
    </w:p>
    <w:p w14:paraId="0408C000" w14:textId="72DE6A96" w:rsidR="004521DD" w:rsidRDefault="00804C1F" w:rsidP="004521DD">
      <w:pPr>
        <w:jc w:val="both"/>
      </w:pPr>
      <w:r>
        <w:t>V</w:t>
      </w:r>
      <w:r w:rsidR="004521DD">
        <w:t xml:space="preserve">erifica di coerenza con l’Ambito di Valutazione D di cui all’allegato C del DM 1154/2021, con i Requisiti AVA 3 e con le Linee Guida per il Sistema di Assicurazione della Qualità negli Atenei (12/10/2022): Accertare che il </w:t>
      </w:r>
      <w:proofErr w:type="spellStart"/>
      <w:r w:rsidR="004521DD">
        <w:t>CdS</w:t>
      </w:r>
      <w:proofErr w:type="spellEnd"/>
      <w:r w:rsidR="004521DD">
        <w:t xml:space="preserve"> disponga di un’adeguata dotazione di personale docente e tecnico-amministrativo, usufruisca di strutture adatte alle esigenze didattiche e offra servizi funzionali e accessibili agli studenti.</w:t>
      </w:r>
    </w:p>
    <w:p w14:paraId="1CFEBCD8" w14:textId="13EAC45B" w:rsidR="00396AAE" w:rsidRPr="00B16AE7" w:rsidRDefault="004521DD" w:rsidP="004521DD">
      <w:pPr>
        <w:jc w:val="both"/>
      </w:pPr>
      <w:r>
        <w:t xml:space="preserve">Descrivere le risorse (docenti, personale tecnico-amministrativo, servizi e strutture) messe a disposizione del </w:t>
      </w:r>
      <w:proofErr w:type="spellStart"/>
      <w:r>
        <w:t>CdS</w:t>
      </w:r>
      <w:proofErr w:type="spellEnd"/>
      <w:r>
        <w:t xml:space="preserve"> dall’Ateneo (Quadri della SUA-</w:t>
      </w:r>
      <w:proofErr w:type="spellStart"/>
      <w:r>
        <w:t>CdS</w:t>
      </w:r>
      <w:proofErr w:type="spellEnd"/>
      <w:r>
        <w:t>: B3, B4, B5), facendo riferimento ai seguenti elementi:</w:t>
      </w:r>
    </w:p>
    <w:tbl>
      <w:tblPr>
        <w:tblW w:w="9639" w:type="dxa"/>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shd w:val="clear" w:color="auto" w:fill="F2F2F2" w:themeFill="background1" w:themeFillShade="F2"/>
        <w:tblLook w:val="01E0" w:firstRow="1" w:lastRow="1" w:firstColumn="1" w:lastColumn="1" w:noHBand="0" w:noVBand="0"/>
      </w:tblPr>
      <w:tblGrid>
        <w:gridCol w:w="9639"/>
      </w:tblGrid>
      <w:tr w:rsidR="00631235" w:rsidRPr="000B6721" w14:paraId="190E048B" w14:textId="77777777" w:rsidTr="00382041">
        <w:trPr>
          <w:trHeight w:val="170"/>
        </w:trPr>
        <w:tc>
          <w:tcPr>
            <w:tcW w:w="96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F2F2" w:themeFill="background1" w:themeFillShade="F2"/>
          </w:tcPr>
          <w:p w14:paraId="205E9410" w14:textId="0459C5A7" w:rsidR="000B0980" w:rsidRDefault="00804C1F" w:rsidP="000B0980">
            <w:pPr>
              <w:pStyle w:val="Titolo2"/>
            </w:pPr>
            <w:bookmarkStart w:id="12" w:name="_Toc141009023"/>
            <w:r w:rsidRPr="008445A3">
              <w:lastRenderedPageBreak/>
              <w:t>Dotazione e qualificazione del personale docente, delle figure specialistiche e dei tutor (D.CDS.3.1)</w:t>
            </w:r>
            <w:bookmarkEnd w:id="12"/>
          </w:p>
          <w:p w14:paraId="3B755174" w14:textId="77777777" w:rsidR="006E079D" w:rsidRPr="006E079D" w:rsidRDefault="006E079D" w:rsidP="006E079D"/>
          <w:p w14:paraId="4EF322E7" w14:textId="77777777" w:rsidR="00867466" w:rsidRPr="00867466" w:rsidRDefault="00867466" w:rsidP="00867466">
            <w:pPr>
              <w:pStyle w:val="Corpotesto"/>
              <w:numPr>
                <w:ilvl w:val="0"/>
                <w:numId w:val="3"/>
              </w:numPr>
              <w:jc w:val="both"/>
              <w:rPr>
                <w:i/>
                <w:iCs/>
                <w:color w:val="215868" w:themeColor="accent5" w:themeShade="80"/>
              </w:rPr>
            </w:pPr>
            <w:r w:rsidRPr="00867466">
              <w:rPr>
                <w:i/>
                <w:iCs/>
                <w:color w:val="215868" w:themeColor="accent5" w:themeShade="80"/>
              </w:rPr>
              <w:t xml:space="preserve">Illustrare la dotazione del personale docente, delle eventuali figure specialistiche aggiuntive2 e dei tutor, assegnata all’istituendo </w:t>
            </w:r>
            <w:proofErr w:type="spellStart"/>
            <w:r w:rsidRPr="00867466">
              <w:rPr>
                <w:i/>
                <w:iCs/>
                <w:color w:val="215868" w:themeColor="accent5" w:themeShade="80"/>
              </w:rPr>
              <w:t>CdS</w:t>
            </w:r>
            <w:proofErr w:type="spellEnd"/>
            <w:r w:rsidRPr="00867466">
              <w:rPr>
                <w:i/>
                <w:iCs/>
                <w:color w:val="215868" w:themeColor="accent5" w:themeShade="80"/>
              </w:rPr>
              <w:t xml:space="preserve"> (in coerenza con l’</w:t>
            </w:r>
            <w:proofErr w:type="spellStart"/>
            <w:r w:rsidRPr="00867466">
              <w:rPr>
                <w:i/>
                <w:iCs/>
                <w:color w:val="215868" w:themeColor="accent5" w:themeShade="80"/>
              </w:rPr>
              <w:t>All</w:t>
            </w:r>
            <w:proofErr w:type="spellEnd"/>
            <w:r w:rsidRPr="00867466">
              <w:rPr>
                <w:i/>
                <w:iCs/>
                <w:color w:val="215868" w:themeColor="accent5" w:themeShade="80"/>
              </w:rPr>
              <w:t xml:space="preserve">. A. punto b al DM 1154/2021), caratterizzandone numerosità e qualificazione a sostenere le esigenze del </w:t>
            </w:r>
            <w:proofErr w:type="spellStart"/>
            <w:r w:rsidRPr="00867466">
              <w:rPr>
                <w:i/>
                <w:iCs/>
                <w:color w:val="215868" w:themeColor="accent5" w:themeShade="80"/>
              </w:rPr>
              <w:t>CdS</w:t>
            </w:r>
            <w:proofErr w:type="spellEnd"/>
            <w:r w:rsidRPr="00867466">
              <w:rPr>
                <w:i/>
                <w:iCs/>
                <w:color w:val="215868" w:themeColor="accent5" w:themeShade="80"/>
              </w:rPr>
              <w:t>, tenuto conto sia dei contenuti scientifici che dell’organizzazione didattica, caricando le informazioni sui Docenti di riferimento/Figure specialistiche/Tutor nella Sezione Amministrazione “Docenti di Riferimento”/”Figure specialistiche”/”Tutor” nella SUA-CDS.</w:t>
            </w:r>
          </w:p>
          <w:p w14:paraId="608EDA26" w14:textId="61FCCDAD" w:rsidR="00867466" w:rsidRPr="00867466" w:rsidRDefault="00867466" w:rsidP="00867466">
            <w:pPr>
              <w:pStyle w:val="Corpotesto"/>
              <w:numPr>
                <w:ilvl w:val="0"/>
                <w:numId w:val="3"/>
              </w:numPr>
              <w:jc w:val="both"/>
              <w:rPr>
                <w:i/>
                <w:iCs/>
                <w:color w:val="215868" w:themeColor="accent5" w:themeShade="80"/>
              </w:rPr>
            </w:pPr>
            <w:r w:rsidRPr="00867466">
              <w:rPr>
                <w:i/>
                <w:iCs/>
                <w:color w:val="215868" w:themeColor="accent5" w:themeShade="80"/>
              </w:rPr>
              <w:t xml:space="preserve">In caso di risorse di docenza in parte o integralmente riferite ad un Piano di Raggiungimento approvato dagli organi di governo e valutato positivamente dal </w:t>
            </w:r>
            <w:proofErr w:type="spellStart"/>
            <w:r w:rsidRPr="00867466">
              <w:rPr>
                <w:i/>
                <w:iCs/>
                <w:color w:val="215868" w:themeColor="accent5" w:themeShade="80"/>
              </w:rPr>
              <w:t>NdV</w:t>
            </w:r>
            <w:proofErr w:type="spellEnd"/>
            <w:r w:rsidRPr="00867466">
              <w:rPr>
                <w:i/>
                <w:iCs/>
                <w:color w:val="215868" w:themeColor="accent5" w:themeShade="80"/>
              </w:rPr>
              <w:t xml:space="preserve"> (art. 4, comma 3 DM 1154/2021), al fine di garantire che tale piano sia adeguato ad assicurare un reclutamento di docenti in grado di garantire la piena sostenibilità quantitativa e qualitativa del corso, illustrarne la precisa struttura e articolazione anche in riferimento ai tempi di assunzione e ai settori scientifico disciplinari di inquadramento, in coerenza con gli insegnamenti previsti nei diversi anni in cui si articola il Corso di Studi. Fornire inoltre precisi dettagli sulle attività programmate dall’Ateneo per il monitoraggio del piano di raggiungimento ad opera del </w:t>
            </w:r>
            <w:proofErr w:type="spellStart"/>
            <w:r w:rsidRPr="00867466">
              <w:rPr>
                <w:i/>
                <w:iCs/>
                <w:color w:val="215868" w:themeColor="accent5" w:themeShade="80"/>
              </w:rPr>
              <w:t>NdV</w:t>
            </w:r>
            <w:proofErr w:type="spellEnd"/>
            <w:r w:rsidRPr="00867466">
              <w:rPr>
                <w:i/>
                <w:iCs/>
                <w:color w:val="215868" w:themeColor="accent5" w:themeShade="80"/>
              </w:rPr>
              <w:t>, che dovrà relazionare in merito nella sua Relazione Annuale. Si segnala in particolare la necessità di limitare il ricorso a Ricercatori a Tempo Determinato, docenti in convenzione ex art. 6, comma 11 Legge 240/2010, professori straordinari ex art. 1, comma 12 della legge 230/2005 o docenti a contratto di cui all’art. 23 della Legge 240/2010, che devono essere previsti in numero il più possibile esiguo, specificando le ragioni per le quali si ricorre a ricercatori e professori di queste tipologie. Con riferimento ai docenti ex art. 6, comma 11 legge 240/2010 deve essere allegata la convenzione tra gli atenei coinvolti. Con riferimento ai professori straordinari ex art. 1, comma 12 legge 230/2005 devono essere integrate e caricate nella piattaforma una serie di informazioni: la convenzione che definisce il progetto di ricerca e il finanziamento integrale posto a carico dell’istituzione esterna, la durata del contratto (massimo di tre anni, rinnovabile fino a sei), il requisito del soggetto incaricato (idoneità per la fascia dei professori ordinari, ovvero soggetti in possesso di elevata qualificazione scientifica e professionale), il trattamento economico lordo annuo, che non potrà essere inferiore a quello iniziale del professore ordinario. Per i contratti di cui all’art. 23 della Legge 240/2010 dovrà essere caricato in piattaforma il CV del soggetto incaricato.</w:t>
            </w:r>
          </w:p>
          <w:p w14:paraId="73AD0915" w14:textId="074103D6" w:rsidR="006C78EC" w:rsidRDefault="00867466" w:rsidP="00867466">
            <w:pPr>
              <w:pStyle w:val="Corpotesto"/>
              <w:numPr>
                <w:ilvl w:val="0"/>
                <w:numId w:val="3"/>
              </w:numPr>
              <w:jc w:val="both"/>
              <w:rPr>
                <w:i/>
                <w:iCs/>
                <w:color w:val="215868" w:themeColor="accent5" w:themeShade="80"/>
              </w:rPr>
            </w:pPr>
            <w:r w:rsidRPr="00867466">
              <w:rPr>
                <w:i/>
                <w:iCs/>
                <w:color w:val="215868" w:themeColor="accent5" w:themeShade="80"/>
              </w:rPr>
              <w:t xml:space="preserve">Qualora non si disponesse delle </w:t>
            </w:r>
            <w:proofErr w:type="gramStart"/>
            <w:r w:rsidRPr="00867466">
              <w:rPr>
                <w:i/>
                <w:iCs/>
                <w:color w:val="215868" w:themeColor="accent5" w:themeShade="80"/>
              </w:rPr>
              <w:t>predette</w:t>
            </w:r>
            <w:proofErr w:type="gramEnd"/>
            <w:r w:rsidRPr="00867466">
              <w:rPr>
                <w:i/>
                <w:iCs/>
                <w:color w:val="215868" w:themeColor="accent5" w:themeShade="80"/>
              </w:rPr>
              <w:t xml:space="preserve"> figure aggiuntive (ove necessario), potranno essere adottati i relativi piani di raggiungimento, che dovranno essere conseguiti non oltre un numero di anni corrispondenti alla durata normale del Corso. Per quanto riguarda i nominativi, devono essere inseriti solo quelli relativi agli anni di corso attivi (per un nuovo corso che parte solo con il primo anno, occorre inserire i nominativi delle figure specialistiche del primo anno, da integrare progressivamente negli anni accademici successivi). In assenza dei nominativi, relativi CV e testo definitivo dell’accordo, inserire il Piano di Raggiungimento, riportando nello specifico: qualifica di ciascuna figura, anno accademico di reclutamento, bozza di accordo sulle figure specialistiche con gli Enti coinvolti (per lo specifico Corso di Studio) o accordo con l’Ordine Professionale di riferimento (per lo specifico Corso di Studio).</w:t>
            </w:r>
          </w:p>
          <w:p w14:paraId="6A41154C" w14:textId="31386BAD" w:rsidR="004F688D" w:rsidRPr="004F688D" w:rsidRDefault="004F688D" w:rsidP="004F688D">
            <w:pPr>
              <w:pStyle w:val="Corpotesto"/>
              <w:numPr>
                <w:ilvl w:val="0"/>
                <w:numId w:val="3"/>
              </w:numPr>
              <w:jc w:val="both"/>
              <w:rPr>
                <w:i/>
                <w:iCs/>
                <w:color w:val="215868" w:themeColor="accent5" w:themeShade="80"/>
              </w:rPr>
            </w:pPr>
            <w:r w:rsidRPr="004F688D">
              <w:rPr>
                <w:i/>
                <w:iCs/>
                <w:color w:val="215868" w:themeColor="accent5" w:themeShade="80"/>
              </w:rPr>
              <w:lastRenderedPageBreak/>
              <w:t>Illustrare</w:t>
            </w:r>
            <w:r>
              <w:rPr>
                <w:i/>
                <w:iCs/>
                <w:color w:val="215868" w:themeColor="accent5" w:themeShade="80"/>
              </w:rPr>
              <w:t xml:space="preserve"> </w:t>
            </w:r>
            <w:r w:rsidRPr="004F688D">
              <w:rPr>
                <w:i/>
                <w:iCs/>
                <w:color w:val="215868" w:themeColor="accent5" w:themeShade="80"/>
              </w:rPr>
              <w:t>la</w:t>
            </w:r>
            <w:r>
              <w:rPr>
                <w:i/>
                <w:iCs/>
                <w:color w:val="215868" w:themeColor="accent5" w:themeShade="80"/>
              </w:rPr>
              <w:t xml:space="preserve"> </w:t>
            </w:r>
            <w:r w:rsidRPr="004F688D">
              <w:rPr>
                <w:i/>
                <w:iCs/>
                <w:color w:val="215868" w:themeColor="accent5" w:themeShade="80"/>
              </w:rPr>
              <w:t>dotazione</w:t>
            </w:r>
            <w:r>
              <w:rPr>
                <w:i/>
                <w:iCs/>
                <w:color w:val="215868" w:themeColor="accent5" w:themeShade="80"/>
              </w:rPr>
              <w:t xml:space="preserve"> </w:t>
            </w:r>
            <w:r w:rsidRPr="004F688D">
              <w:rPr>
                <w:i/>
                <w:iCs/>
                <w:color w:val="215868" w:themeColor="accent5" w:themeShade="80"/>
              </w:rPr>
              <w:t>di</w:t>
            </w:r>
            <w:r>
              <w:rPr>
                <w:i/>
                <w:iCs/>
                <w:color w:val="215868" w:themeColor="accent5" w:themeShade="80"/>
              </w:rPr>
              <w:t xml:space="preserve"> </w:t>
            </w:r>
            <w:r w:rsidRPr="004F688D">
              <w:rPr>
                <w:i/>
                <w:iCs/>
                <w:color w:val="215868" w:themeColor="accent5" w:themeShade="80"/>
              </w:rPr>
              <w:t>tutor</w:t>
            </w:r>
            <w:r>
              <w:rPr>
                <w:i/>
                <w:iCs/>
                <w:color w:val="215868" w:themeColor="accent5" w:themeShade="80"/>
              </w:rPr>
              <w:t xml:space="preserve"> </w:t>
            </w:r>
            <w:r w:rsidRPr="004F688D">
              <w:rPr>
                <w:i/>
                <w:iCs/>
                <w:color w:val="215868" w:themeColor="accent5" w:themeShade="80"/>
              </w:rPr>
              <w:t>e</w:t>
            </w:r>
            <w:r>
              <w:rPr>
                <w:i/>
                <w:iCs/>
                <w:color w:val="215868" w:themeColor="accent5" w:themeShade="80"/>
              </w:rPr>
              <w:t xml:space="preserve"> </w:t>
            </w:r>
            <w:r w:rsidRPr="004F688D">
              <w:rPr>
                <w:i/>
                <w:iCs/>
                <w:color w:val="215868" w:themeColor="accent5" w:themeShade="80"/>
              </w:rPr>
              <w:t>la</w:t>
            </w:r>
            <w:r>
              <w:rPr>
                <w:i/>
                <w:iCs/>
                <w:color w:val="215868" w:themeColor="accent5" w:themeShade="80"/>
              </w:rPr>
              <w:t xml:space="preserve"> </w:t>
            </w:r>
            <w:r w:rsidRPr="004F688D">
              <w:rPr>
                <w:i/>
                <w:iCs/>
                <w:color w:val="215868" w:themeColor="accent5" w:themeShade="80"/>
              </w:rPr>
              <w:t>sua</w:t>
            </w:r>
            <w:r>
              <w:rPr>
                <w:i/>
                <w:iCs/>
                <w:color w:val="215868" w:themeColor="accent5" w:themeShade="80"/>
              </w:rPr>
              <w:t xml:space="preserve"> </w:t>
            </w:r>
            <w:r w:rsidRPr="004F688D">
              <w:rPr>
                <w:i/>
                <w:iCs/>
                <w:color w:val="215868" w:themeColor="accent5" w:themeShade="80"/>
              </w:rPr>
              <w:t>adeguatezza,</w:t>
            </w:r>
            <w:r>
              <w:rPr>
                <w:i/>
                <w:iCs/>
                <w:color w:val="215868" w:themeColor="accent5" w:themeShade="80"/>
              </w:rPr>
              <w:t xml:space="preserve"> </w:t>
            </w:r>
            <w:r w:rsidRPr="004F688D">
              <w:rPr>
                <w:i/>
                <w:iCs/>
                <w:color w:val="215868" w:themeColor="accent5" w:themeShade="80"/>
              </w:rPr>
              <w:t>per</w:t>
            </w:r>
            <w:r w:rsidR="007319EB">
              <w:rPr>
                <w:i/>
                <w:iCs/>
                <w:color w:val="215868" w:themeColor="accent5" w:themeShade="80"/>
              </w:rPr>
              <w:t xml:space="preserve"> </w:t>
            </w:r>
            <w:r w:rsidRPr="004F688D">
              <w:rPr>
                <w:i/>
                <w:iCs/>
                <w:color w:val="215868" w:themeColor="accent5" w:themeShade="80"/>
              </w:rPr>
              <w:t>numero,</w:t>
            </w:r>
            <w:r>
              <w:rPr>
                <w:i/>
                <w:iCs/>
                <w:color w:val="215868" w:themeColor="accent5" w:themeShade="80"/>
              </w:rPr>
              <w:t xml:space="preserve"> </w:t>
            </w:r>
            <w:r w:rsidRPr="004F688D">
              <w:rPr>
                <w:i/>
                <w:iCs/>
                <w:color w:val="215868" w:themeColor="accent5" w:themeShade="80"/>
              </w:rPr>
              <w:t>qualificazione</w:t>
            </w:r>
            <w:r>
              <w:rPr>
                <w:i/>
                <w:iCs/>
                <w:color w:val="215868" w:themeColor="accent5" w:themeShade="80"/>
              </w:rPr>
              <w:t xml:space="preserve"> </w:t>
            </w:r>
            <w:r w:rsidRPr="004F688D">
              <w:rPr>
                <w:i/>
                <w:iCs/>
                <w:color w:val="215868" w:themeColor="accent5" w:themeShade="80"/>
              </w:rPr>
              <w:t>e</w:t>
            </w:r>
            <w:r>
              <w:rPr>
                <w:i/>
                <w:iCs/>
                <w:color w:val="215868" w:themeColor="accent5" w:themeShade="80"/>
              </w:rPr>
              <w:t xml:space="preserve"> </w:t>
            </w:r>
            <w:r w:rsidRPr="004F688D">
              <w:rPr>
                <w:i/>
                <w:iCs/>
                <w:color w:val="215868" w:themeColor="accent5" w:themeShade="80"/>
              </w:rPr>
              <w:t>formazione,</w:t>
            </w:r>
            <w:r>
              <w:rPr>
                <w:i/>
                <w:iCs/>
                <w:color w:val="215868" w:themeColor="accent5" w:themeShade="80"/>
              </w:rPr>
              <w:t xml:space="preserve"> </w:t>
            </w:r>
            <w:r w:rsidRPr="004F688D">
              <w:rPr>
                <w:i/>
                <w:iCs/>
                <w:color w:val="215868" w:themeColor="accent5" w:themeShade="80"/>
              </w:rPr>
              <w:t>a</w:t>
            </w:r>
            <w:r w:rsidR="007319EB">
              <w:rPr>
                <w:i/>
                <w:iCs/>
                <w:color w:val="215868" w:themeColor="accent5" w:themeShade="80"/>
              </w:rPr>
              <w:t xml:space="preserve"> </w:t>
            </w:r>
            <w:r w:rsidRPr="004F688D">
              <w:rPr>
                <w:i/>
                <w:iCs/>
                <w:color w:val="215868" w:themeColor="accent5" w:themeShade="80"/>
              </w:rPr>
              <w:t xml:space="preserve">sostenere le esigenze didattiche (contenuti e organizzazione) del </w:t>
            </w:r>
            <w:proofErr w:type="spellStart"/>
            <w:r w:rsidRPr="004F688D">
              <w:rPr>
                <w:i/>
                <w:iCs/>
                <w:color w:val="215868" w:themeColor="accent5" w:themeShade="80"/>
              </w:rPr>
              <w:t>CdS</w:t>
            </w:r>
            <w:proofErr w:type="spellEnd"/>
            <w:r w:rsidRPr="004F688D">
              <w:rPr>
                <w:i/>
                <w:iCs/>
                <w:color w:val="215868" w:themeColor="accent5" w:themeShade="80"/>
              </w:rPr>
              <w:t xml:space="preserve">, tenuto conto dei contenuti culturali e scientifici, delle modalità di erogazione e dell’organizzazione didattica. Per i </w:t>
            </w:r>
            <w:proofErr w:type="spellStart"/>
            <w:r w:rsidRPr="004F688D">
              <w:rPr>
                <w:i/>
                <w:iCs/>
                <w:color w:val="215868" w:themeColor="accent5" w:themeShade="80"/>
              </w:rPr>
              <w:t>CdS</w:t>
            </w:r>
            <w:proofErr w:type="spellEnd"/>
            <w:r w:rsidRPr="004F688D">
              <w:rPr>
                <w:i/>
                <w:iCs/>
                <w:color w:val="215868" w:themeColor="accent5" w:themeShade="80"/>
              </w:rPr>
              <w:t xml:space="preserve"> integralmente o prevalentemente a distanza precisare il numero, la tipologia e le competenze dei tutor e specificare se sono definite modalità di selezione coerenti con i profili indicati.</w:t>
            </w:r>
          </w:p>
          <w:p w14:paraId="5DDAE198" w14:textId="052811CE" w:rsidR="004F688D" w:rsidRPr="004F688D" w:rsidRDefault="004F688D" w:rsidP="004F688D">
            <w:pPr>
              <w:pStyle w:val="Corpotesto"/>
              <w:numPr>
                <w:ilvl w:val="0"/>
                <w:numId w:val="3"/>
              </w:numPr>
              <w:jc w:val="both"/>
              <w:rPr>
                <w:i/>
                <w:iCs/>
                <w:color w:val="215868" w:themeColor="accent5" w:themeShade="80"/>
              </w:rPr>
            </w:pPr>
            <w:r w:rsidRPr="004F688D">
              <w:rPr>
                <w:i/>
                <w:iCs/>
                <w:color w:val="215868" w:themeColor="accent5" w:themeShade="80"/>
              </w:rPr>
              <w:t>Illustrare se e come viene valorizzato il legame fra le competenze scientifiche dei docenti (accertate attraverso il monitoraggio dell'attività di ricerca nel SSD di appartenenza) e la loro pertinenza rispetto agli obiettivi didattici e ai programmi degli insegnamenti, anche attraverso la produzione di un CV in formato standard dei docenti.</w:t>
            </w:r>
          </w:p>
          <w:p w14:paraId="349183C7" w14:textId="6B80C5D5" w:rsidR="004F688D" w:rsidRPr="00867466" w:rsidRDefault="004F688D" w:rsidP="004F688D">
            <w:pPr>
              <w:pStyle w:val="Corpotesto"/>
              <w:numPr>
                <w:ilvl w:val="0"/>
                <w:numId w:val="3"/>
              </w:numPr>
              <w:jc w:val="both"/>
              <w:rPr>
                <w:i/>
                <w:iCs/>
                <w:color w:val="215868" w:themeColor="accent5" w:themeShade="80"/>
              </w:rPr>
            </w:pPr>
            <w:r w:rsidRPr="004F688D">
              <w:rPr>
                <w:i/>
                <w:iCs/>
                <w:color w:val="215868" w:themeColor="accent5" w:themeShade="80"/>
              </w:rPr>
              <w:t>Segnalare</w:t>
            </w:r>
            <w:r w:rsidR="007319EB">
              <w:rPr>
                <w:i/>
                <w:iCs/>
                <w:color w:val="215868" w:themeColor="accent5" w:themeShade="80"/>
              </w:rPr>
              <w:t xml:space="preserve"> </w:t>
            </w:r>
            <w:r w:rsidRPr="004F688D">
              <w:rPr>
                <w:i/>
                <w:iCs/>
                <w:color w:val="215868" w:themeColor="accent5" w:themeShade="80"/>
              </w:rPr>
              <w:t>l’eventuale</w:t>
            </w:r>
            <w:r w:rsidR="007319EB">
              <w:rPr>
                <w:i/>
                <w:iCs/>
                <w:color w:val="215868" w:themeColor="accent5" w:themeShade="80"/>
              </w:rPr>
              <w:t xml:space="preserve"> </w:t>
            </w:r>
            <w:r w:rsidRPr="004F688D">
              <w:rPr>
                <w:i/>
                <w:iCs/>
                <w:color w:val="215868" w:themeColor="accent5" w:themeShade="80"/>
              </w:rPr>
              <w:t>presenza</w:t>
            </w:r>
            <w:r w:rsidR="007319EB">
              <w:rPr>
                <w:i/>
                <w:iCs/>
                <w:color w:val="215868" w:themeColor="accent5" w:themeShade="80"/>
              </w:rPr>
              <w:t xml:space="preserve"> </w:t>
            </w:r>
            <w:r w:rsidRPr="004F688D">
              <w:rPr>
                <w:i/>
                <w:iCs/>
                <w:color w:val="215868" w:themeColor="accent5" w:themeShade="80"/>
              </w:rPr>
              <w:t>di</w:t>
            </w:r>
            <w:r w:rsidR="007319EB">
              <w:rPr>
                <w:i/>
                <w:iCs/>
                <w:color w:val="215868" w:themeColor="accent5" w:themeShade="80"/>
              </w:rPr>
              <w:t xml:space="preserve"> </w:t>
            </w:r>
            <w:r w:rsidRPr="004F688D">
              <w:rPr>
                <w:i/>
                <w:iCs/>
                <w:color w:val="215868" w:themeColor="accent5" w:themeShade="80"/>
              </w:rPr>
              <w:t>iniziative</w:t>
            </w:r>
            <w:r w:rsidR="007319EB">
              <w:rPr>
                <w:i/>
                <w:iCs/>
                <w:color w:val="215868" w:themeColor="accent5" w:themeShade="80"/>
              </w:rPr>
              <w:t xml:space="preserve"> </w:t>
            </w:r>
            <w:r w:rsidRPr="004F688D">
              <w:rPr>
                <w:i/>
                <w:iCs/>
                <w:color w:val="215868" w:themeColor="accent5" w:themeShade="80"/>
              </w:rPr>
              <w:t>promosse</w:t>
            </w:r>
            <w:r w:rsidR="007319EB">
              <w:rPr>
                <w:i/>
                <w:iCs/>
                <w:color w:val="215868" w:themeColor="accent5" w:themeShade="80"/>
              </w:rPr>
              <w:t xml:space="preserve"> </w:t>
            </w:r>
            <w:r w:rsidRPr="004F688D">
              <w:rPr>
                <w:i/>
                <w:iCs/>
                <w:color w:val="215868" w:themeColor="accent5" w:themeShade="80"/>
              </w:rPr>
              <w:t>dall’Ateneo</w:t>
            </w:r>
            <w:r w:rsidR="007319EB">
              <w:rPr>
                <w:i/>
                <w:iCs/>
                <w:color w:val="215868" w:themeColor="accent5" w:themeShade="80"/>
              </w:rPr>
              <w:t xml:space="preserve"> </w:t>
            </w:r>
            <w:r w:rsidRPr="004F688D">
              <w:rPr>
                <w:i/>
                <w:iCs/>
                <w:color w:val="215868" w:themeColor="accent5" w:themeShade="80"/>
              </w:rPr>
              <w:t>per</w:t>
            </w:r>
            <w:r w:rsidR="007319EB">
              <w:rPr>
                <w:i/>
                <w:iCs/>
                <w:color w:val="215868" w:themeColor="accent5" w:themeShade="80"/>
              </w:rPr>
              <w:t xml:space="preserve"> </w:t>
            </w:r>
            <w:r w:rsidRPr="004F688D">
              <w:rPr>
                <w:i/>
                <w:iCs/>
                <w:color w:val="215868" w:themeColor="accent5" w:themeShade="80"/>
              </w:rPr>
              <w:t>la</w:t>
            </w:r>
            <w:r w:rsidR="007319EB">
              <w:rPr>
                <w:i/>
                <w:iCs/>
                <w:color w:val="215868" w:themeColor="accent5" w:themeShade="80"/>
              </w:rPr>
              <w:t xml:space="preserve"> </w:t>
            </w:r>
            <w:r w:rsidRPr="004F688D">
              <w:rPr>
                <w:i/>
                <w:iCs/>
                <w:color w:val="215868" w:themeColor="accent5" w:themeShade="80"/>
              </w:rPr>
              <w:t>formazione</w:t>
            </w:r>
            <w:r w:rsidR="007319EB">
              <w:rPr>
                <w:i/>
                <w:iCs/>
                <w:color w:val="215868" w:themeColor="accent5" w:themeShade="80"/>
              </w:rPr>
              <w:t xml:space="preserve"> </w:t>
            </w:r>
            <w:r w:rsidRPr="004F688D">
              <w:rPr>
                <w:i/>
                <w:iCs/>
                <w:color w:val="215868" w:themeColor="accent5" w:themeShade="80"/>
              </w:rPr>
              <w:t>e</w:t>
            </w:r>
            <w:r w:rsidR="007319EB">
              <w:rPr>
                <w:i/>
                <w:iCs/>
                <w:color w:val="215868" w:themeColor="accent5" w:themeShade="80"/>
              </w:rPr>
              <w:t xml:space="preserve"> </w:t>
            </w:r>
            <w:r w:rsidRPr="004F688D">
              <w:rPr>
                <w:i/>
                <w:iCs/>
                <w:color w:val="215868" w:themeColor="accent5" w:themeShade="80"/>
              </w:rPr>
              <w:t>l’aggiornamento</w:t>
            </w:r>
            <w:r w:rsidR="007319EB">
              <w:rPr>
                <w:i/>
                <w:iCs/>
                <w:color w:val="215868" w:themeColor="accent5" w:themeShade="80"/>
              </w:rPr>
              <w:t xml:space="preserve"> </w:t>
            </w:r>
            <w:r w:rsidRPr="004F688D">
              <w:rPr>
                <w:i/>
                <w:iCs/>
                <w:color w:val="215868" w:themeColor="accent5" w:themeShade="80"/>
              </w:rPr>
              <w:t>dei docenti, sia in ambito metodologico che sugli aspetti relativi all’ innovazione e alla qualità della didattica.</w:t>
            </w:r>
          </w:p>
          <w:p w14:paraId="2B3300DF" w14:textId="77777777" w:rsidR="006E079D" w:rsidRDefault="006E079D" w:rsidP="006C78EC">
            <w:pPr>
              <w:pStyle w:val="Corpotesto"/>
              <w:jc w:val="both"/>
              <w:rPr>
                <w:i/>
                <w:iCs/>
                <w:color w:val="215868" w:themeColor="accent5" w:themeShade="80"/>
              </w:rPr>
            </w:pPr>
          </w:p>
          <w:p w14:paraId="77812C78" w14:textId="1EC29DF8" w:rsidR="006C78EC" w:rsidRPr="006C78EC" w:rsidRDefault="006C78EC" w:rsidP="006C78EC">
            <w:pPr>
              <w:pStyle w:val="Corpotesto"/>
              <w:jc w:val="both"/>
              <w:rPr>
                <w:i/>
                <w:iCs/>
                <w:color w:val="215868" w:themeColor="accent5" w:themeShade="80"/>
              </w:rPr>
            </w:pPr>
            <w:r w:rsidRPr="006C78EC">
              <w:rPr>
                <w:i/>
                <w:iCs/>
                <w:color w:val="215868" w:themeColor="accent5" w:themeShade="80"/>
              </w:rPr>
              <w:t xml:space="preserve">Per i </w:t>
            </w:r>
            <w:proofErr w:type="spellStart"/>
            <w:r w:rsidRPr="006C78EC">
              <w:rPr>
                <w:i/>
                <w:iCs/>
                <w:color w:val="215868" w:themeColor="accent5" w:themeShade="80"/>
              </w:rPr>
              <w:t>CdS</w:t>
            </w:r>
            <w:proofErr w:type="spellEnd"/>
            <w:r w:rsidRPr="006C78EC">
              <w:rPr>
                <w:i/>
                <w:iCs/>
                <w:color w:val="215868" w:themeColor="accent5" w:themeShade="80"/>
              </w:rPr>
              <w:t xml:space="preserve"> di Area Sanitaria</w:t>
            </w:r>
          </w:p>
          <w:p w14:paraId="186E61C9" w14:textId="77777777" w:rsidR="00E75089" w:rsidRPr="00E75089" w:rsidRDefault="00E75089" w:rsidP="00E75089">
            <w:pPr>
              <w:pStyle w:val="Corpotesto"/>
              <w:numPr>
                <w:ilvl w:val="0"/>
                <w:numId w:val="3"/>
              </w:numPr>
              <w:jc w:val="both"/>
              <w:rPr>
                <w:i/>
                <w:iCs/>
                <w:color w:val="215868" w:themeColor="accent5" w:themeShade="80"/>
              </w:rPr>
            </w:pPr>
            <w:r w:rsidRPr="00E75089">
              <w:rPr>
                <w:i/>
                <w:iCs/>
                <w:color w:val="215868" w:themeColor="accent5" w:themeShade="80"/>
              </w:rPr>
              <w:t>Illustrare le competenze richieste e la modalità di selezione del personale sanitario utilizzato con funzione di Tutor per le attività professionalizzanti.</w:t>
            </w:r>
          </w:p>
          <w:p w14:paraId="6B32DB25" w14:textId="573A4936" w:rsidR="006C78EC" w:rsidRPr="00E75089" w:rsidRDefault="00E75089" w:rsidP="00E75089">
            <w:pPr>
              <w:pStyle w:val="Corpotesto"/>
              <w:numPr>
                <w:ilvl w:val="0"/>
                <w:numId w:val="3"/>
              </w:numPr>
              <w:jc w:val="both"/>
              <w:rPr>
                <w:i/>
                <w:iCs/>
                <w:color w:val="215868" w:themeColor="accent5" w:themeShade="80"/>
              </w:rPr>
            </w:pPr>
            <w:r w:rsidRPr="00E75089">
              <w:rPr>
                <w:i/>
                <w:iCs/>
                <w:color w:val="215868" w:themeColor="accent5" w:themeShade="80"/>
              </w:rPr>
              <w:t xml:space="preserve">Descrivere le attività di formazione/aggiornamento previste dal </w:t>
            </w:r>
            <w:proofErr w:type="spellStart"/>
            <w:r w:rsidRPr="00E75089">
              <w:rPr>
                <w:i/>
                <w:iCs/>
                <w:color w:val="215868" w:themeColor="accent5" w:themeShade="80"/>
              </w:rPr>
              <w:t>CdS</w:t>
            </w:r>
            <w:proofErr w:type="spellEnd"/>
            <w:r w:rsidRPr="00E75089">
              <w:rPr>
                <w:i/>
                <w:iCs/>
                <w:color w:val="215868" w:themeColor="accent5" w:themeShade="80"/>
              </w:rPr>
              <w:t xml:space="preserve"> o dal Dipartimento/Struttura di raccordo per docenti e tutor in tema di pedagogia medica.</w:t>
            </w:r>
          </w:p>
        </w:tc>
      </w:tr>
    </w:tbl>
    <w:p w14:paraId="49D103C4" w14:textId="77777777" w:rsidR="00631235" w:rsidRPr="008B1260" w:rsidRDefault="00631235" w:rsidP="00631235">
      <w:pPr>
        <w:pStyle w:val="Corpotesto"/>
        <w:rPr>
          <w:b/>
          <w:bCs/>
        </w:rPr>
      </w:pPr>
    </w:p>
    <w:tbl>
      <w:tblPr>
        <w:tblW w:w="9639" w:type="dxa"/>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shd w:val="clear" w:color="auto" w:fill="F2F2F2" w:themeFill="background1" w:themeFillShade="F2"/>
        <w:tblLook w:val="01E0" w:firstRow="1" w:lastRow="1" w:firstColumn="1" w:lastColumn="1" w:noHBand="0" w:noVBand="0"/>
      </w:tblPr>
      <w:tblGrid>
        <w:gridCol w:w="9639"/>
      </w:tblGrid>
      <w:tr w:rsidR="00631235" w:rsidRPr="000B6721" w14:paraId="3D533D02" w14:textId="77777777" w:rsidTr="00382041">
        <w:trPr>
          <w:trHeight w:val="170"/>
        </w:trPr>
        <w:tc>
          <w:tcPr>
            <w:tcW w:w="96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F2F2" w:themeFill="background1" w:themeFillShade="F2"/>
          </w:tcPr>
          <w:p w14:paraId="3D592BBB" w14:textId="5A88EA27" w:rsidR="00631235" w:rsidRPr="00416D3E" w:rsidRDefault="00FB1BF4" w:rsidP="008445A3">
            <w:pPr>
              <w:pStyle w:val="Titolo2"/>
            </w:pPr>
            <w:bookmarkStart w:id="13" w:name="_Toc141009024"/>
            <w:r w:rsidRPr="00FB1BF4">
              <w:lastRenderedPageBreak/>
              <w:t>Dotazione di personale, strutture e servizi di supporto alla didattica (D.CDS.3.2)</w:t>
            </w:r>
            <w:bookmarkEnd w:id="13"/>
          </w:p>
          <w:p w14:paraId="40DADFC2" w14:textId="7AF65ADC" w:rsidR="00FB1BF4" w:rsidRPr="00FB1BF4" w:rsidRDefault="00FB1BF4" w:rsidP="00553712">
            <w:pPr>
              <w:pStyle w:val="Corpotesto"/>
              <w:numPr>
                <w:ilvl w:val="0"/>
                <w:numId w:val="4"/>
              </w:numPr>
              <w:jc w:val="both"/>
              <w:rPr>
                <w:color w:val="215868" w:themeColor="accent5" w:themeShade="80"/>
              </w:rPr>
            </w:pPr>
            <w:r w:rsidRPr="00FB1BF4">
              <w:rPr>
                <w:i/>
                <w:iCs/>
                <w:color w:val="215868" w:themeColor="accent5" w:themeShade="80"/>
              </w:rPr>
              <w:t xml:space="preserve">Illustrare adeguatamente le strutture e le risorse di sostegno alla didattica effettivamente messe a disposizione del </w:t>
            </w:r>
            <w:proofErr w:type="spellStart"/>
            <w:r w:rsidRPr="00FB1BF4">
              <w:rPr>
                <w:i/>
                <w:iCs/>
                <w:color w:val="215868" w:themeColor="accent5" w:themeShade="80"/>
              </w:rPr>
              <w:t>CdS</w:t>
            </w:r>
            <w:proofErr w:type="spellEnd"/>
            <w:r w:rsidRPr="00FB1BF4">
              <w:rPr>
                <w:i/>
                <w:iCs/>
                <w:color w:val="215868" w:themeColor="accent5" w:themeShade="80"/>
              </w:rPr>
              <w:t xml:space="preserve"> (e.g. aule, biblioteche, laboratori, aule informatiche, aree studio, ausili didattici, infrastrutture IT,</w:t>
            </w:r>
            <w:r w:rsidR="00553712">
              <w:rPr>
                <w:i/>
                <w:iCs/>
                <w:color w:val="215868" w:themeColor="accent5" w:themeShade="80"/>
              </w:rPr>
              <w:t xml:space="preserve"> .</w:t>
            </w:r>
            <w:r w:rsidRPr="00FB1BF4">
              <w:rPr>
                <w:i/>
                <w:iCs/>
                <w:color w:val="215868" w:themeColor="accent5" w:themeShade="80"/>
              </w:rPr>
              <w:t xml:space="preserve">..), esplicitandone la pertinenza rispetto alla tipologia delle </w:t>
            </w:r>
            <w:proofErr w:type="spellStart"/>
            <w:r w:rsidRPr="00FB1BF4">
              <w:rPr>
                <w:i/>
                <w:iCs/>
                <w:color w:val="215868" w:themeColor="accent5" w:themeShade="80"/>
              </w:rPr>
              <w:t>attivita</w:t>
            </w:r>
            <w:proofErr w:type="spellEnd"/>
            <w:r w:rsidRPr="00FB1BF4">
              <w:rPr>
                <w:i/>
                <w:iCs/>
                <w:color w:val="215868" w:themeColor="accent5" w:themeShade="80"/>
              </w:rPr>
              <w:t xml:space="preserve">̀ formative previste. </w:t>
            </w:r>
          </w:p>
          <w:p w14:paraId="6BCB0151" w14:textId="0FA686F2" w:rsidR="00CD7C42" w:rsidRPr="00553712" w:rsidRDefault="00FB1BF4" w:rsidP="00553712">
            <w:pPr>
              <w:pStyle w:val="Corpotesto"/>
              <w:numPr>
                <w:ilvl w:val="0"/>
                <w:numId w:val="4"/>
              </w:numPr>
              <w:jc w:val="both"/>
              <w:rPr>
                <w:color w:val="215868" w:themeColor="accent5" w:themeShade="80"/>
              </w:rPr>
            </w:pPr>
            <w:r w:rsidRPr="00FB1BF4">
              <w:rPr>
                <w:i/>
                <w:iCs/>
                <w:color w:val="215868" w:themeColor="accent5" w:themeShade="80"/>
              </w:rPr>
              <w:t xml:space="preserve">Illustrare i servizi di supporto alla didattica a disposizione del </w:t>
            </w:r>
            <w:proofErr w:type="spellStart"/>
            <w:r w:rsidRPr="00FB1BF4">
              <w:rPr>
                <w:i/>
                <w:iCs/>
                <w:color w:val="215868" w:themeColor="accent5" w:themeShade="80"/>
              </w:rPr>
              <w:t>CdS</w:t>
            </w:r>
            <w:proofErr w:type="spellEnd"/>
            <w:r w:rsidRPr="00FB1BF4">
              <w:rPr>
                <w:i/>
                <w:iCs/>
                <w:color w:val="215868" w:themeColor="accent5" w:themeShade="80"/>
              </w:rPr>
              <w:t xml:space="preserve"> (a livello di Dipartimento / Facolt</w:t>
            </w:r>
            <w:r w:rsidR="00553712">
              <w:rPr>
                <w:i/>
                <w:iCs/>
                <w:color w:val="215868" w:themeColor="accent5" w:themeShade="80"/>
              </w:rPr>
              <w:t>à</w:t>
            </w:r>
            <w:r w:rsidRPr="00FB1BF4">
              <w:rPr>
                <w:i/>
                <w:iCs/>
                <w:color w:val="215868" w:themeColor="accent5" w:themeShade="80"/>
              </w:rPr>
              <w:t xml:space="preserve"> / Ateneo) per assicurare un sostegno efficace alle attivit</w:t>
            </w:r>
            <w:r w:rsidR="00553712">
              <w:rPr>
                <w:i/>
                <w:iCs/>
                <w:color w:val="215868" w:themeColor="accent5" w:themeShade="80"/>
              </w:rPr>
              <w:t>à</w:t>
            </w:r>
            <w:r w:rsidRPr="00FB1BF4">
              <w:rPr>
                <w:i/>
                <w:iCs/>
                <w:color w:val="215868" w:themeColor="accent5" w:themeShade="80"/>
              </w:rPr>
              <w:t xml:space="preserve"> del </w:t>
            </w:r>
            <w:proofErr w:type="spellStart"/>
            <w:r w:rsidRPr="00FB1BF4">
              <w:rPr>
                <w:i/>
                <w:iCs/>
                <w:color w:val="215868" w:themeColor="accent5" w:themeShade="80"/>
              </w:rPr>
              <w:t>CdS</w:t>
            </w:r>
            <w:proofErr w:type="spellEnd"/>
            <w:r w:rsidRPr="00FB1BF4">
              <w:rPr>
                <w:i/>
                <w:iCs/>
                <w:color w:val="215868" w:themeColor="accent5" w:themeShade="80"/>
              </w:rPr>
              <w:t>.</w:t>
            </w:r>
          </w:p>
          <w:p w14:paraId="522026DC" w14:textId="2B3C977E" w:rsidR="00A96A7C" w:rsidRDefault="00A96A7C" w:rsidP="00A96A7C">
            <w:pPr>
              <w:pStyle w:val="Corpotesto"/>
              <w:jc w:val="both"/>
              <w:rPr>
                <w:color w:val="215868" w:themeColor="accent5" w:themeShade="80"/>
              </w:rPr>
            </w:pPr>
            <w:r>
              <w:rPr>
                <w:color w:val="215868" w:themeColor="accent5" w:themeShade="80"/>
              </w:rPr>
              <w:t xml:space="preserve">Per i </w:t>
            </w:r>
            <w:proofErr w:type="spellStart"/>
            <w:r>
              <w:rPr>
                <w:color w:val="215868" w:themeColor="accent5" w:themeShade="80"/>
              </w:rPr>
              <w:t>CdS</w:t>
            </w:r>
            <w:proofErr w:type="spellEnd"/>
            <w:r>
              <w:rPr>
                <w:color w:val="215868" w:themeColor="accent5" w:themeShade="80"/>
              </w:rPr>
              <w:t xml:space="preserve"> di Area Sanitaria</w:t>
            </w:r>
          </w:p>
          <w:p w14:paraId="51548405" w14:textId="6A327A2C" w:rsidR="00A96A7C" w:rsidRPr="009927A5" w:rsidRDefault="009927A5" w:rsidP="004E40AE">
            <w:pPr>
              <w:pStyle w:val="Corpotesto"/>
              <w:numPr>
                <w:ilvl w:val="0"/>
                <w:numId w:val="4"/>
              </w:numPr>
              <w:jc w:val="both"/>
              <w:rPr>
                <w:i/>
                <w:iCs/>
                <w:color w:val="215868" w:themeColor="accent5" w:themeShade="80"/>
              </w:rPr>
            </w:pPr>
            <w:r w:rsidRPr="009927A5">
              <w:rPr>
                <w:i/>
                <w:iCs/>
                <w:color w:val="215868" w:themeColor="accent5" w:themeShade="80"/>
              </w:rPr>
              <w:t>Documentare la sussistenza di risorse specifiche per il supporto alle attività professionalizzanti (tirocini) nelle strutture sanitarie convenzionate, sia di personale (tutor) che logistiche (spogliatoi, sale di simulazione clinica, etc.), attraverso strumenti convenzionali stipulati con le strutture pubbliche o private, dettagliandone il dimensionamento adeguato alla numerosità di studenti prevista, sia per le attività in contesto ospedaliero che di medicina territoriale, al fine di assicurare il pieno successo del progetto formativo per tutto il contingente di studenti assegnato alla sede, con particolare attenzione alle attività professionalizzanti.</w:t>
            </w:r>
          </w:p>
          <w:p w14:paraId="03B22E62" w14:textId="4B7CC29D" w:rsidR="004E40AE" w:rsidRPr="004E40AE" w:rsidRDefault="004E40AE" w:rsidP="004E40AE">
            <w:pPr>
              <w:pStyle w:val="Corpotesto"/>
              <w:jc w:val="both"/>
              <w:rPr>
                <w:color w:val="215868" w:themeColor="accent5" w:themeShade="80"/>
              </w:rPr>
            </w:pPr>
            <w:r>
              <w:rPr>
                <w:i/>
                <w:iCs/>
                <w:color w:val="215868" w:themeColor="accent5" w:themeShade="80"/>
              </w:rPr>
              <w:t xml:space="preserve">Per i </w:t>
            </w:r>
            <w:proofErr w:type="spellStart"/>
            <w:r>
              <w:rPr>
                <w:i/>
                <w:iCs/>
                <w:color w:val="215868" w:themeColor="accent5" w:themeShade="80"/>
              </w:rPr>
              <w:t>CdS</w:t>
            </w:r>
            <w:proofErr w:type="spellEnd"/>
            <w:r>
              <w:rPr>
                <w:i/>
                <w:iCs/>
                <w:color w:val="215868" w:themeColor="accent5" w:themeShade="80"/>
              </w:rPr>
              <w:t xml:space="preserve"> integralmente o prevalentemente a distanza</w:t>
            </w:r>
          </w:p>
          <w:p w14:paraId="42A4BBB4" w14:textId="3C311FDC" w:rsidR="009927A5" w:rsidRPr="009927A5" w:rsidRDefault="009927A5" w:rsidP="009927A5">
            <w:pPr>
              <w:pStyle w:val="Corpotesto"/>
              <w:numPr>
                <w:ilvl w:val="0"/>
                <w:numId w:val="4"/>
              </w:numPr>
              <w:jc w:val="both"/>
              <w:rPr>
                <w:i/>
                <w:iCs/>
                <w:color w:val="215868" w:themeColor="accent5" w:themeShade="80"/>
              </w:rPr>
            </w:pPr>
            <w:r w:rsidRPr="009927A5">
              <w:rPr>
                <w:i/>
                <w:iCs/>
                <w:color w:val="215868" w:themeColor="accent5" w:themeShade="80"/>
              </w:rPr>
              <w:t>Descrivere le attivit</w:t>
            </w:r>
            <w:r>
              <w:rPr>
                <w:i/>
                <w:iCs/>
                <w:color w:val="215868" w:themeColor="accent5" w:themeShade="80"/>
              </w:rPr>
              <w:t>à</w:t>
            </w:r>
            <w:r w:rsidRPr="009927A5">
              <w:rPr>
                <w:i/>
                <w:iCs/>
                <w:color w:val="215868" w:themeColor="accent5" w:themeShade="80"/>
              </w:rPr>
              <w:t xml:space="preserve"> di formazione/aggiornamento previste dall'Ateneo per docenti e tutor per lo svolgimento della didattica on line e per il supporto all'erogazione di materiali didattici multimediali. </w:t>
            </w:r>
          </w:p>
          <w:p w14:paraId="728A43AD" w14:textId="3B4D2D93" w:rsidR="004E40AE" w:rsidRPr="009927A5" w:rsidRDefault="009927A5" w:rsidP="009927A5">
            <w:pPr>
              <w:pStyle w:val="Corpotesto"/>
              <w:numPr>
                <w:ilvl w:val="0"/>
                <w:numId w:val="4"/>
              </w:numPr>
              <w:jc w:val="both"/>
              <w:rPr>
                <w:i/>
                <w:iCs/>
                <w:color w:val="215868" w:themeColor="accent5" w:themeShade="80"/>
              </w:rPr>
            </w:pPr>
            <w:r w:rsidRPr="009927A5">
              <w:rPr>
                <w:i/>
                <w:iCs/>
                <w:color w:val="215868" w:themeColor="accent5" w:themeShade="80"/>
              </w:rPr>
              <w:t>Descrivere, dove richiesto, le caratteristiche/competenze possedute dai tutor dei tre livelli e la loro composizione quantitativa, secondo quanto previsto dal DM 1154/2021, e le modalit</w:t>
            </w:r>
            <w:r w:rsidR="0068275A">
              <w:rPr>
                <w:i/>
                <w:iCs/>
                <w:color w:val="215868" w:themeColor="accent5" w:themeShade="80"/>
              </w:rPr>
              <w:t>à</w:t>
            </w:r>
            <w:r w:rsidRPr="009927A5">
              <w:rPr>
                <w:i/>
                <w:iCs/>
                <w:color w:val="215868" w:themeColor="accent5" w:themeShade="80"/>
              </w:rPr>
              <w:t xml:space="preserve"> per la selezione dei tutor, anche in termini di coerenza con i profili precedentemente indicati.</w:t>
            </w:r>
          </w:p>
        </w:tc>
      </w:tr>
    </w:tbl>
    <w:p w14:paraId="7E4D923A" w14:textId="5ABAD8B4" w:rsidR="00631235" w:rsidRDefault="00631235" w:rsidP="00631235">
      <w:pPr>
        <w:pStyle w:val="Corpotesto"/>
        <w:rPr>
          <w:b/>
          <w:bCs/>
        </w:rPr>
      </w:pPr>
    </w:p>
    <w:p w14:paraId="4D184E27" w14:textId="518BB38F" w:rsidR="008445A3" w:rsidRDefault="008445A3">
      <w:pPr>
        <w:rPr>
          <w:b/>
          <w:bCs/>
        </w:rPr>
      </w:pPr>
      <w:r>
        <w:rPr>
          <w:b/>
          <w:bCs/>
        </w:rPr>
        <w:br w:type="page"/>
      </w:r>
    </w:p>
    <w:p w14:paraId="00EFAEB0" w14:textId="14814C9C" w:rsidR="00631235" w:rsidRDefault="004E40AE" w:rsidP="008445A3">
      <w:pPr>
        <w:pStyle w:val="Titolo1"/>
      </w:pPr>
      <w:bookmarkStart w:id="14" w:name="_Toc141009025"/>
      <w:r w:rsidRPr="008445A3">
        <w:lastRenderedPageBreak/>
        <w:t xml:space="preserve">IL </w:t>
      </w:r>
      <w:r w:rsidR="00631235" w:rsidRPr="008445A3">
        <w:t>MONITORAGGIO E</w:t>
      </w:r>
      <w:r w:rsidRPr="008445A3">
        <w:t xml:space="preserve"> LA</w:t>
      </w:r>
      <w:r w:rsidR="00631235" w:rsidRPr="008445A3">
        <w:t xml:space="preserve"> REVISIONE DEL CDS</w:t>
      </w:r>
      <w:bookmarkEnd w:id="14"/>
    </w:p>
    <w:p w14:paraId="730E2899" w14:textId="77777777" w:rsidR="008445A3" w:rsidRPr="008445A3" w:rsidRDefault="008445A3" w:rsidP="008445A3"/>
    <w:p w14:paraId="3EEC5D55" w14:textId="77777777" w:rsidR="0068275A" w:rsidRDefault="0068275A" w:rsidP="0068275A">
      <w:r>
        <w:t xml:space="preserve">Verifica di coerenza con l’Ambito di Valutazione D di cui all’allegato C del DM 1154/, con i Requisiti AVA 3 e con le Linee Guida per il Sistema di Assicurazione della Qualità negli Atenei (12/10/2022): Accertare la capacità del </w:t>
      </w:r>
      <w:proofErr w:type="spellStart"/>
      <w:r>
        <w:t>CdS</w:t>
      </w:r>
      <w:proofErr w:type="spellEnd"/>
      <w:r>
        <w:t xml:space="preserve"> di riconoscere gli aspetti critici e i margini di miglioramento della propria organizzazione didattica e di definire interventi conseguenti.</w:t>
      </w:r>
    </w:p>
    <w:p w14:paraId="060D53E8" w14:textId="0CC560C5" w:rsidR="00631235" w:rsidRPr="00B16AE7" w:rsidRDefault="0068275A" w:rsidP="0068275A">
      <w:r>
        <w:t xml:space="preserve">Descrivere/richiamare sinteticamente le linee guida e/o procedure messe a disposizione dall’Ateneo per l’Assicurazione della Qualità nella didattica e che saranno adottate dal </w:t>
      </w:r>
      <w:proofErr w:type="spellStart"/>
      <w:r>
        <w:t>CdS</w:t>
      </w:r>
      <w:proofErr w:type="spellEnd"/>
      <w:r>
        <w:t xml:space="preserve"> per il monitoraggio e la revisione (Quadri della SUA-</w:t>
      </w:r>
      <w:proofErr w:type="spellStart"/>
      <w:r>
        <w:t>CdS</w:t>
      </w:r>
      <w:proofErr w:type="spellEnd"/>
      <w:r>
        <w:t>: B1, B2, B4, B5, B6, B7, C1, C2, C3, D), facendo riferimento ai seguenti elementi:</w:t>
      </w:r>
    </w:p>
    <w:tbl>
      <w:tblPr>
        <w:tblW w:w="9639" w:type="dxa"/>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shd w:val="clear" w:color="auto" w:fill="F2F2F2" w:themeFill="background1" w:themeFillShade="F2"/>
        <w:tblLook w:val="01E0" w:firstRow="1" w:lastRow="1" w:firstColumn="1" w:lastColumn="1" w:noHBand="0" w:noVBand="0"/>
      </w:tblPr>
      <w:tblGrid>
        <w:gridCol w:w="9639"/>
      </w:tblGrid>
      <w:tr w:rsidR="00631235" w:rsidRPr="000B6721" w14:paraId="0C0E674B" w14:textId="77777777" w:rsidTr="00382041">
        <w:trPr>
          <w:trHeight w:val="170"/>
        </w:trPr>
        <w:tc>
          <w:tcPr>
            <w:tcW w:w="96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F2F2" w:themeFill="background1" w:themeFillShade="F2"/>
          </w:tcPr>
          <w:p w14:paraId="1E052662" w14:textId="3B651A02" w:rsidR="00631235" w:rsidRDefault="00AF75F0" w:rsidP="008445A3">
            <w:pPr>
              <w:pStyle w:val="Titolo2"/>
            </w:pPr>
            <w:bookmarkStart w:id="15" w:name="_Toc141009026"/>
            <w:r w:rsidRPr="00AF75F0">
              <w:t xml:space="preserve">Contributo dei docenti, degli studenti e delle parti interessate al riesame e miglioramento del </w:t>
            </w:r>
            <w:proofErr w:type="spellStart"/>
            <w:r w:rsidRPr="00AF75F0">
              <w:t>CdS</w:t>
            </w:r>
            <w:proofErr w:type="spellEnd"/>
            <w:r w:rsidRPr="00AF75F0">
              <w:t xml:space="preserve"> (D.CDS.4.1)</w:t>
            </w:r>
            <w:bookmarkEnd w:id="15"/>
          </w:p>
          <w:p w14:paraId="0FCD3C97" w14:textId="77777777" w:rsidR="008445A3" w:rsidRPr="008445A3" w:rsidRDefault="008445A3" w:rsidP="008445A3"/>
          <w:p w14:paraId="27047B06" w14:textId="46A53E66" w:rsidR="00652470" w:rsidRPr="00652470" w:rsidRDefault="00652470" w:rsidP="00652470">
            <w:pPr>
              <w:pStyle w:val="Corpotesto"/>
              <w:numPr>
                <w:ilvl w:val="0"/>
                <w:numId w:val="5"/>
              </w:numPr>
              <w:jc w:val="both"/>
              <w:rPr>
                <w:i/>
                <w:iCs/>
                <w:color w:val="215868" w:themeColor="accent5" w:themeShade="80"/>
              </w:rPr>
            </w:pPr>
            <w:r w:rsidRPr="00652470">
              <w:rPr>
                <w:i/>
                <w:iCs/>
                <w:color w:val="215868" w:themeColor="accent5" w:themeShade="80"/>
              </w:rPr>
              <w:t>Illustrare le attivit</w:t>
            </w:r>
            <w:r w:rsidR="000E6467">
              <w:rPr>
                <w:i/>
                <w:iCs/>
                <w:color w:val="215868" w:themeColor="accent5" w:themeShade="80"/>
              </w:rPr>
              <w:t>à</w:t>
            </w:r>
            <w:r w:rsidRPr="00652470">
              <w:rPr>
                <w:i/>
                <w:iCs/>
                <w:color w:val="215868" w:themeColor="accent5" w:themeShade="80"/>
              </w:rPr>
              <w:t xml:space="preserve"> collegiali che saranno attivate dal </w:t>
            </w:r>
            <w:proofErr w:type="spellStart"/>
            <w:r w:rsidRPr="00652470">
              <w:rPr>
                <w:i/>
                <w:iCs/>
                <w:color w:val="215868" w:themeColor="accent5" w:themeShade="80"/>
              </w:rPr>
              <w:t>CdS</w:t>
            </w:r>
            <w:proofErr w:type="spellEnd"/>
            <w:r w:rsidRPr="00652470">
              <w:rPr>
                <w:i/>
                <w:iCs/>
                <w:color w:val="215868" w:themeColor="accent5" w:themeShade="80"/>
              </w:rPr>
              <w:t xml:space="preserve"> per il monitoraggio e l’eventuale revisione dei percorsi, per il coordinamento didattico tra gli insegnamenti, la razionalizzazione degli orari, la distribuzione temporale degli esami e delle </w:t>
            </w:r>
            <w:proofErr w:type="spellStart"/>
            <w:r w:rsidRPr="00652470">
              <w:rPr>
                <w:i/>
                <w:iCs/>
                <w:color w:val="215868" w:themeColor="accent5" w:themeShade="80"/>
              </w:rPr>
              <w:t>attivit</w:t>
            </w:r>
            <w:r w:rsidR="000E6467">
              <w:rPr>
                <w:i/>
                <w:iCs/>
                <w:color w:val="215868" w:themeColor="accent5" w:themeShade="80"/>
              </w:rPr>
              <w:t>ò</w:t>
            </w:r>
            <w:proofErr w:type="spellEnd"/>
            <w:r w:rsidRPr="00652470">
              <w:rPr>
                <w:i/>
                <w:iCs/>
                <w:color w:val="215868" w:themeColor="accent5" w:themeShade="80"/>
              </w:rPr>
              <w:t xml:space="preserve"> di supporto. Se il </w:t>
            </w:r>
            <w:proofErr w:type="spellStart"/>
            <w:r w:rsidRPr="00652470">
              <w:rPr>
                <w:i/>
                <w:iCs/>
                <w:color w:val="215868" w:themeColor="accent5" w:themeShade="80"/>
              </w:rPr>
              <w:t>CdS</w:t>
            </w:r>
            <w:proofErr w:type="spellEnd"/>
            <w:r w:rsidRPr="00652470">
              <w:rPr>
                <w:i/>
                <w:iCs/>
                <w:color w:val="215868" w:themeColor="accent5" w:themeShade="80"/>
              </w:rPr>
              <w:t xml:space="preserve"> è interdipartimentale, illustrare le responsabilit</w:t>
            </w:r>
            <w:r w:rsidR="000E6467">
              <w:rPr>
                <w:i/>
                <w:iCs/>
                <w:color w:val="215868" w:themeColor="accent5" w:themeShade="80"/>
              </w:rPr>
              <w:t>à</w:t>
            </w:r>
            <w:r w:rsidRPr="00652470">
              <w:rPr>
                <w:i/>
                <w:iCs/>
                <w:color w:val="215868" w:themeColor="accent5" w:themeShade="80"/>
              </w:rPr>
              <w:t xml:space="preserve"> di gestione e organizzazione didattica dei dipartimenti coinvolti nel </w:t>
            </w:r>
            <w:proofErr w:type="spellStart"/>
            <w:r w:rsidRPr="00652470">
              <w:rPr>
                <w:i/>
                <w:iCs/>
                <w:color w:val="215868" w:themeColor="accent5" w:themeShade="80"/>
              </w:rPr>
              <w:t>CdS</w:t>
            </w:r>
            <w:proofErr w:type="spellEnd"/>
            <w:r w:rsidRPr="00652470">
              <w:rPr>
                <w:i/>
                <w:iCs/>
                <w:color w:val="215868" w:themeColor="accent5" w:themeShade="80"/>
              </w:rPr>
              <w:t>, verificandone l’adeguatezza</w:t>
            </w:r>
            <w:r w:rsidR="000E6467">
              <w:rPr>
                <w:i/>
                <w:iCs/>
                <w:color w:val="215868" w:themeColor="accent5" w:themeShade="80"/>
              </w:rPr>
              <w:t>.</w:t>
            </w:r>
          </w:p>
          <w:p w14:paraId="54DE0165" w14:textId="47F98DE4" w:rsidR="001F3224" w:rsidRPr="00652470" w:rsidRDefault="000E6467" w:rsidP="00652470">
            <w:pPr>
              <w:pStyle w:val="Corpotesto"/>
              <w:numPr>
                <w:ilvl w:val="0"/>
                <w:numId w:val="5"/>
              </w:numPr>
              <w:jc w:val="both"/>
              <w:rPr>
                <w:i/>
                <w:iCs/>
                <w:color w:val="215868" w:themeColor="accent5" w:themeShade="80"/>
              </w:rPr>
            </w:pPr>
            <w:r w:rsidRPr="000E6467">
              <w:rPr>
                <w:i/>
                <w:iCs/>
                <w:color w:val="215868" w:themeColor="accent5" w:themeShade="80"/>
              </w:rPr>
              <w:t xml:space="preserve">Illustrare come il </w:t>
            </w:r>
            <w:proofErr w:type="spellStart"/>
            <w:r w:rsidRPr="000E6467">
              <w:rPr>
                <w:i/>
                <w:iCs/>
                <w:color w:val="215868" w:themeColor="accent5" w:themeShade="80"/>
              </w:rPr>
              <w:t>CdS</w:t>
            </w:r>
            <w:proofErr w:type="spellEnd"/>
            <w:r w:rsidRPr="000E6467">
              <w:rPr>
                <w:i/>
                <w:iCs/>
                <w:color w:val="215868" w:themeColor="accent5" w:themeShade="80"/>
              </w:rPr>
              <w:t xml:space="preserve"> intende gestire le interazioni in itinere con le parti interessate consultate in fase di programmazione del </w:t>
            </w:r>
            <w:proofErr w:type="spellStart"/>
            <w:r w:rsidRPr="000E6467">
              <w:rPr>
                <w:i/>
                <w:iCs/>
                <w:color w:val="215868" w:themeColor="accent5" w:themeShade="80"/>
              </w:rPr>
              <w:t>CdS</w:t>
            </w:r>
            <w:proofErr w:type="spellEnd"/>
            <w:r w:rsidRPr="000E6467">
              <w:rPr>
                <w:i/>
                <w:iCs/>
                <w:color w:val="215868" w:themeColor="accent5" w:themeShade="80"/>
              </w:rPr>
              <w:t xml:space="preserve"> o con nuovi interlocutori, in funzione del monitoraggio continuo dell’erogazione del </w:t>
            </w:r>
            <w:proofErr w:type="spellStart"/>
            <w:r w:rsidRPr="000E6467">
              <w:rPr>
                <w:i/>
                <w:iCs/>
                <w:color w:val="215868" w:themeColor="accent5" w:themeShade="80"/>
              </w:rPr>
              <w:t>CdS</w:t>
            </w:r>
            <w:proofErr w:type="spellEnd"/>
            <w:r w:rsidRPr="000E6467">
              <w:rPr>
                <w:i/>
                <w:iCs/>
                <w:color w:val="215868" w:themeColor="accent5" w:themeShade="80"/>
              </w:rPr>
              <w:t xml:space="preserve"> e di eventuali esigenze di aggiornamento periodico dei profili formativi, verificando che le modalità di interazione in itinere siano coerenti con il carattere del </w:t>
            </w:r>
            <w:proofErr w:type="spellStart"/>
            <w:r w:rsidRPr="000E6467">
              <w:rPr>
                <w:i/>
                <w:iCs/>
                <w:color w:val="215868" w:themeColor="accent5" w:themeShade="80"/>
              </w:rPr>
              <w:t>CdS</w:t>
            </w:r>
            <w:proofErr w:type="spellEnd"/>
            <w:r w:rsidRPr="000E6467">
              <w:rPr>
                <w:i/>
                <w:iCs/>
                <w:color w:val="215868" w:themeColor="accent5" w:themeShade="80"/>
              </w:rPr>
              <w:t xml:space="preserve"> (se prevalentemente culturale, scientifico o professionale), i suoi obiettivi e le esigenze di aggiornamento periodico dei profili formativi anche, laddove opportuno, in relazione ai cicli di studio successivi, ivi compreso il Dottorato di Ricerca e, laddove presenti, le Scuole di Specializzazione</w:t>
            </w:r>
            <w:r>
              <w:rPr>
                <w:i/>
                <w:iCs/>
                <w:color w:val="215868" w:themeColor="accent5" w:themeShade="80"/>
              </w:rPr>
              <w:t>.</w:t>
            </w:r>
          </w:p>
          <w:p w14:paraId="07E41BFA" w14:textId="15E870B3" w:rsidR="00214DBA" w:rsidRPr="00214DBA" w:rsidRDefault="00214DBA" w:rsidP="00214DBA">
            <w:pPr>
              <w:pStyle w:val="Corpotesto"/>
              <w:jc w:val="both"/>
              <w:rPr>
                <w:i/>
                <w:iCs/>
                <w:color w:val="215868" w:themeColor="accent5" w:themeShade="80"/>
              </w:rPr>
            </w:pPr>
            <w:r w:rsidRPr="00214DBA">
              <w:rPr>
                <w:i/>
                <w:iCs/>
                <w:color w:val="215868" w:themeColor="accent5" w:themeShade="80"/>
              </w:rPr>
              <w:t xml:space="preserve">Per i </w:t>
            </w:r>
            <w:proofErr w:type="spellStart"/>
            <w:r w:rsidRPr="00214DBA">
              <w:rPr>
                <w:i/>
                <w:iCs/>
                <w:color w:val="215868" w:themeColor="accent5" w:themeShade="80"/>
              </w:rPr>
              <w:t>CdS</w:t>
            </w:r>
            <w:proofErr w:type="spellEnd"/>
            <w:r w:rsidRPr="00214DBA">
              <w:rPr>
                <w:i/>
                <w:iCs/>
                <w:color w:val="215868" w:themeColor="accent5" w:themeShade="80"/>
              </w:rPr>
              <w:t xml:space="preserve"> di Area Sanitaria</w:t>
            </w:r>
          </w:p>
          <w:p w14:paraId="228B5F45" w14:textId="77777777" w:rsidR="00DE1E56" w:rsidRPr="00DE1E56" w:rsidRDefault="00DE1E56" w:rsidP="00DE1E56">
            <w:pPr>
              <w:pStyle w:val="Corpotesto"/>
              <w:numPr>
                <w:ilvl w:val="0"/>
                <w:numId w:val="16"/>
              </w:numPr>
              <w:jc w:val="both"/>
              <w:rPr>
                <w:i/>
                <w:iCs/>
                <w:color w:val="215868" w:themeColor="accent5" w:themeShade="80"/>
              </w:rPr>
            </w:pPr>
            <w:r w:rsidRPr="00DE1E56">
              <w:rPr>
                <w:i/>
                <w:iCs/>
                <w:color w:val="215868" w:themeColor="accent5" w:themeShade="80"/>
              </w:rPr>
              <w:t xml:space="preserve">Illustrare le attività che saranno attivate dal </w:t>
            </w:r>
            <w:proofErr w:type="spellStart"/>
            <w:r w:rsidRPr="00DE1E56">
              <w:rPr>
                <w:i/>
                <w:iCs/>
                <w:color w:val="215868" w:themeColor="accent5" w:themeShade="80"/>
              </w:rPr>
              <w:t>CdS</w:t>
            </w:r>
            <w:proofErr w:type="spellEnd"/>
            <w:r w:rsidRPr="00DE1E56">
              <w:rPr>
                <w:i/>
                <w:iCs/>
                <w:color w:val="215868" w:themeColor="accent5" w:themeShade="80"/>
              </w:rPr>
              <w:t xml:space="preserve"> per il monitoraggio e l’eventuale revisione delle attività professionalizzanti (es. OPIS per il tirocinio).</w:t>
            </w:r>
          </w:p>
          <w:p w14:paraId="57D2B03C" w14:textId="1755B434" w:rsidR="00DE1E56" w:rsidRPr="00DE1E56" w:rsidRDefault="00DE1E56" w:rsidP="00DE1E56">
            <w:pPr>
              <w:pStyle w:val="Corpotesto"/>
              <w:numPr>
                <w:ilvl w:val="0"/>
                <w:numId w:val="16"/>
              </w:numPr>
              <w:jc w:val="both"/>
              <w:rPr>
                <w:i/>
                <w:iCs/>
                <w:color w:val="215868" w:themeColor="accent5" w:themeShade="80"/>
              </w:rPr>
            </w:pPr>
            <w:r w:rsidRPr="00DE1E56">
              <w:rPr>
                <w:i/>
                <w:iCs/>
                <w:color w:val="215868" w:themeColor="accent5" w:themeShade="80"/>
              </w:rPr>
              <w:t>Includere nelle consultazioni anche rappresentanti della dirigenza delle strutture sanitare (e dei medici di Medicina Generale) in cui si svolge l’attività professionalizzante.</w:t>
            </w:r>
          </w:p>
          <w:p w14:paraId="4858A713" w14:textId="04316B36" w:rsidR="00214DBA" w:rsidRPr="003D04D6" w:rsidRDefault="00DE1E56" w:rsidP="00DE1E56">
            <w:pPr>
              <w:pStyle w:val="Corpotesto"/>
              <w:numPr>
                <w:ilvl w:val="0"/>
                <w:numId w:val="16"/>
              </w:numPr>
              <w:jc w:val="both"/>
              <w:rPr>
                <w:color w:val="215868" w:themeColor="accent5" w:themeShade="80"/>
              </w:rPr>
            </w:pPr>
            <w:r w:rsidRPr="00DE1E56">
              <w:rPr>
                <w:i/>
                <w:iCs/>
                <w:color w:val="215868" w:themeColor="accent5" w:themeShade="80"/>
              </w:rPr>
              <w:t>Per le lauree abilitanti, includere nelle consultazioni anche rappresentanti degli ordini professionali, per aggiornare modalità e contenuti in relazione al conseguimento dell’abilitazione professionale.</w:t>
            </w:r>
          </w:p>
        </w:tc>
      </w:tr>
    </w:tbl>
    <w:p w14:paraId="1F9D653D" w14:textId="77777777" w:rsidR="00631235" w:rsidRPr="008B1260" w:rsidRDefault="00631235" w:rsidP="00631235">
      <w:pPr>
        <w:pStyle w:val="Corpotesto"/>
        <w:rPr>
          <w:b/>
          <w:bCs/>
        </w:rPr>
      </w:pPr>
    </w:p>
    <w:tbl>
      <w:tblPr>
        <w:tblW w:w="9639" w:type="dxa"/>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shd w:val="clear" w:color="auto" w:fill="F2F2F2" w:themeFill="background1" w:themeFillShade="F2"/>
        <w:tblLook w:val="01E0" w:firstRow="1" w:lastRow="1" w:firstColumn="1" w:lastColumn="1" w:noHBand="0" w:noVBand="0"/>
      </w:tblPr>
      <w:tblGrid>
        <w:gridCol w:w="9639"/>
      </w:tblGrid>
      <w:tr w:rsidR="00631235" w:rsidRPr="000B6721" w14:paraId="160EAE3F" w14:textId="77777777" w:rsidTr="00382041">
        <w:trPr>
          <w:trHeight w:val="170"/>
        </w:trPr>
        <w:tc>
          <w:tcPr>
            <w:tcW w:w="96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F2F2" w:themeFill="background1" w:themeFillShade="F2"/>
          </w:tcPr>
          <w:p w14:paraId="528348F8" w14:textId="6487CAE9" w:rsidR="00631235" w:rsidRDefault="00F33942" w:rsidP="008445A3">
            <w:pPr>
              <w:pStyle w:val="Titolo2"/>
            </w:pPr>
            <w:bookmarkStart w:id="16" w:name="_Toc141009027"/>
            <w:r w:rsidRPr="00F33942">
              <w:lastRenderedPageBreak/>
              <w:t>Interventi di revisione dei percorsi formativi (D.CDS.4.2)</w:t>
            </w:r>
            <w:bookmarkEnd w:id="16"/>
          </w:p>
          <w:p w14:paraId="7C13FDE2" w14:textId="77777777" w:rsidR="008445A3" w:rsidRPr="008445A3" w:rsidRDefault="008445A3" w:rsidP="008445A3"/>
          <w:p w14:paraId="55BE2814" w14:textId="23330A93" w:rsidR="00F33942" w:rsidRPr="00F33942" w:rsidRDefault="00F33942" w:rsidP="00F33942">
            <w:pPr>
              <w:pStyle w:val="Corpotesto"/>
              <w:numPr>
                <w:ilvl w:val="0"/>
                <w:numId w:val="29"/>
              </w:numPr>
              <w:jc w:val="both"/>
              <w:rPr>
                <w:i/>
                <w:iCs/>
                <w:color w:val="215868" w:themeColor="accent5" w:themeShade="80"/>
              </w:rPr>
            </w:pPr>
            <w:r w:rsidRPr="00F33942">
              <w:rPr>
                <w:i/>
                <w:iCs/>
                <w:color w:val="215868" w:themeColor="accent5" w:themeShade="80"/>
              </w:rPr>
              <w:t>Illustrare le attivit</w:t>
            </w:r>
            <w:r>
              <w:rPr>
                <w:i/>
                <w:iCs/>
                <w:color w:val="215868" w:themeColor="accent5" w:themeShade="80"/>
              </w:rPr>
              <w:t>à</w:t>
            </w:r>
            <w:r w:rsidRPr="00F33942">
              <w:rPr>
                <w:i/>
                <w:iCs/>
                <w:color w:val="215868" w:themeColor="accent5" w:themeShade="80"/>
              </w:rPr>
              <w:t xml:space="preserve"> collegiali che saranno attivate dal </w:t>
            </w:r>
            <w:proofErr w:type="spellStart"/>
            <w:r w:rsidRPr="00F33942">
              <w:rPr>
                <w:i/>
                <w:iCs/>
                <w:color w:val="215868" w:themeColor="accent5" w:themeShade="80"/>
              </w:rPr>
              <w:t>CdS</w:t>
            </w:r>
            <w:proofErr w:type="spellEnd"/>
            <w:r w:rsidRPr="00F33942">
              <w:rPr>
                <w:i/>
                <w:iCs/>
                <w:color w:val="215868" w:themeColor="accent5" w:themeShade="80"/>
              </w:rPr>
              <w:t xml:space="preserve"> per il monitoraggio e l'eventuale revisione dei percorsi, il coordinamento didattico tra gli insegnamenti, la razionalizzazione degli orari, la distribuzione temporale degli esami e delle attivit</w:t>
            </w:r>
            <w:r>
              <w:rPr>
                <w:i/>
                <w:iCs/>
                <w:color w:val="215868" w:themeColor="accent5" w:themeShade="80"/>
              </w:rPr>
              <w:t>à</w:t>
            </w:r>
            <w:r w:rsidRPr="00F33942">
              <w:rPr>
                <w:i/>
                <w:iCs/>
                <w:color w:val="215868" w:themeColor="accent5" w:themeShade="80"/>
              </w:rPr>
              <w:t xml:space="preserve"> di supporto. Se il </w:t>
            </w:r>
            <w:proofErr w:type="spellStart"/>
            <w:r w:rsidRPr="00F33942">
              <w:rPr>
                <w:i/>
                <w:iCs/>
                <w:color w:val="215868" w:themeColor="accent5" w:themeShade="80"/>
              </w:rPr>
              <w:t>CdS</w:t>
            </w:r>
            <w:proofErr w:type="spellEnd"/>
            <w:r w:rsidRPr="00F33942">
              <w:rPr>
                <w:i/>
                <w:iCs/>
                <w:color w:val="215868" w:themeColor="accent5" w:themeShade="80"/>
              </w:rPr>
              <w:t xml:space="preserve"> </w:t>
            </w:r>
            <w:r w:rsidR="00EC4764">
              <w:rPr>
                <w:i/>
                <w:iCs/>
                <w:color w:val="215868" w:themeColor="accent5" w:themeShade="80"/>
              </w:rPr>
              <w:t xml:space="preserve">è </w:t>
            </w:r>
            <w:r w:rsidRPr="00F33942">
              <w:rPr>
                <w:i/>
                <w:iCs/>
                <w:color w:val="215868" w:themeColor="accent5" w:themeShade="80"/>
              </w:rPr>
              <w:t>interdipartimentale, illustrare le responsabilit</w:t>
            </w:r>
            <w:r w:rsidR="00EC4764">
              <w:rPr>
                <w:i/>
                <w:iCs/>
                <w:color w:val="215868" w:themeColor="accent5" w:themeShade="80"/>
              </w:rPr>
              <w:t>à</w:t>
            </w:r>
            <w:r w:rsidRPr="00F33942">
              <w:rPr>
                <w:i/>
                <w:iCs/>
                <w:color w:val="215868" w:themeColor="accent5" w:themeShade="80"/>
              </w:rPr>
              <w:t xml:space="preserve"> di gestione e organizzazione didattica dei dipartimenti coinvolti nel </w:t>
            </w:r>
            <w:proofErr w:type="spellStart"/>
            <w:r w:rsidRPr="00F33942">
              <w:rPr>
                <w:i/>
                <w:iCs/>
                <w:color w:val="215868" w:themeColor="accent5" w:themeShade="80"/>
              </w:rPr>
              <w:t>CdS</w:t>
            </w:r>
            <w:proofErr w:type="spellEnd"/>
            <w:r w:rsidRPr="00F33942">
              <w:rPr>
                <w:i/>
                <w:iCs/>
                <w:color w:val="215868" w:themeColor="accent5" w:themeShade="80"/>
              </w:rPr>
              <w:t xml:space="preserve">, verificandone l'adeguatezza. </w:t>
            </w:r>
          </w:p>
          <w:p w14:paraId="7441A974" w14:textId="6F62110B" w:rsidR="004A256B" w:rsidRPr="00F33942" w:rsidRDefault="00F33942" w:rsidP="00F33942">
            <w:pPr>
              <w:pStyle w:val="Corpotesto"/>
              <w:numPr>
                <w:ilvl w:val="0"/>
                <w:numId w:val="29"/>
              </w:numPr>
              <w:jc w:val="both"/>
              <w:rPr>
                <w:i/>
                <w:iCs/>
                <w:color w:val="215868" w:themeColor="accent5" w:themeShade="80"/>
              </w:rPr>
            </w:pPr>
            <w:r w:rsidRPr="00F33942">
              <w:rPr>
                <w:i/>
                <w:iCs/>
                <w:color w:val="215868" w:themeColor="accent5" w:themeShade="80"/>
              </w:rPr>
              <w:t xml:space="preserve">Illustrare come il </w:t>
            </w:r>
            <w:proofErr w:type="spellStart"/>
            <w:r w:rsidRPr="00F33942">
              <w:rPr>
                <w:i/>
                <w:iCs/>
                <w:color w:val="215868" w:themeColor="accent5" w:themeShade="80"/>
              </w:rPr>
              <w:t>CdS</w:t>
            </w:r>
            <w:proofErr w:type="spellEnd"/>
            <w:r w:rsidRPr="00F33942">
              <w:rPr>
                <w:i/>
                <w:iCs/>
                <w:color w:val="215868" w:themeColor="accent5" w:themeShade="80"/>
              </w:rPr>
              <w:t xml:space="preserve"> intende garantire che l'offerta formativa sia costantemente aggiornata e rifletta le conoscenze disciplinari pi</w:t>
            </w:r>
            <w:r w:rsidR="00EC4764">
              <w:rPr>
                <w:i/>
                <w:iCs/>
                <w:color w:val="215868" w:themeColor="accent5" w:themeShade="80"/>
              </w:rPr>
              <w:t>ù</w:t>
            </w:r>
            <w:r w:rsidRPr="00F33942">
              <w:rPr>
                <w:i/>
                <w:iCs/>
                <w:color w:val="215868" w:themeColor="accent5" w:themeShade="80"/>
              </w:rPr>
              <w:t xml:space="preserve"> avanzate anche in relazione ai cicli di studio successivi, compreso il Dottorato di Ricerca e, laddove presenti, le Scuole di Specializzazione</w:t>
            </w:r>
            <w:r>
              <w:rPr>
                <w:i/>
                <w:iCs/>
                <w:color w:val="215868" w:themeColor="accent5" w:themeShade="80"/>
              </w:rPr>
              <w:t>.</w:t>
            </w:r>
          </w:p>
        </w:tc>
      </w:tr>
    </w:tbl>
    <w:p w14:paraId="5F70EC99" w14:textId="77777777" w:rsidR="004152B0" w:rsidRPr="00631235" w:rsidRDefault="004152B0" w:rsidP="004152B0">
      <w:pPr>
        <w:rPr>
          <w:rFonts w:eastAsia="Calibri" w:cs="Calibri"/>
          <w:lang w:bidi="it-IT"/>
        </w:rPr>
      </w:pPr>
    </w:p>
    <w:sectPr w:rsidR="004152B0" w:rsidRPr="00631235" w:rsidSect="006E079D">
      <w:headerReference w:type="default" r:id="rId11"/>
      <w:footerReference w:type="even" r:id="rId12"/>
      <w:footerReference w:type="default" r:id="rId13"/>
      <w:pgSz w:w="11906" w:h="16838" w:code="9"/>
      <w:pgMar w:top="1974" w:right="991" w:bottom="1531" w:left="993" w:header="567" w:footer="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A3005" w14:textId="77777777" w:rsidR="000F203A" w:rsidRDefault="000F203A">
      <w:pPr>
        <w:spacing w:after="0" w:line="240" w:lineRule="auto"/>
      </w:pPr>
      <w:r>
        <w:separator/>
      </w:r>
    </w:p>
  </w:endnote>
  <w:endnote w:type="continuationSeparator" w:id="0">
    <w:p w14:paraId="103C2EE7" w14:textId="77777777" w:rsidR="000F203A" w:rsidRDefault="000F2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PS">
    <w:altName w:val="Courier New"/>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C499F" w14:textId="77777777" w:rsidR="00BF6D9B" w:rsidRDefault="00BF6D9B" w:rsidP="006E079D">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CE11F6C" w14:textId="77777777" w:rsidR="00BF6D9B" w:rsidRDefault="00BF6D9B" w:rsidP="006E079D">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756133969"/>
      <w:docPartObj>
        <w:docPartGallery w:val="Page Numbers (Bottom of Page)"/>
        <w:docPartUnique/>
      </w:docPartObj>
    </w:sdtPr>
    <w:sdtContent>
      <w:p w14:paraId="2FC23D65" w14:textId="3FCFD865" w:rsidR="006E079D" w:rsidRDefault="006E079D" w:rsidP="00AE67D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- 14 -</w:t>
        </w:r>
        <w:r>
          <w:rPr>
            <w:rStyle w:val="Numeropagina"/>
          </w:rPr>
          <w:fldChar w:fldCharType="end"/>
        </w:r>
      </w:p>
    </w:sdtContent>
  </w:sdt>
  <w:p w14:paraId="324029C7" w14:textId="77777777" w:rsidR="00B80617" w:rsidRPr="00F31582" w:rsidRDefault="00B80617" w:rsidP="006E079D">
    <w:pPr>
      <w:pStyle w:val="Pidipagina"/>
      <w:ind w:right="360"/>
      <w:rPr>
        <w:sz w:val="15"/>
        <w:szCs w:val="15"/>
      </w:rPr>
    </w:pPr>
  </w:p>
  <w:p w14:paraId="7623184C" w14:textId="2602AF7C" w:rsidR="00BF6D9B" w:rsidRPr="007239CC" w:rsidRDefault="00BF6D9B" w:rsidP="006969EE">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E2C3C" w14:textId="77777777" w:rsidR="000F203A" w:rsidRDefault="000F203A">
      <w:pPr>
        <w:spacing w:after="0" w:line="240" w:lineRule="auto"/>
      </w:pPr>
      <w:r>
        <w:separator/>
      </w:r>
    </w:p>
  </w:footnote>
  <w:footnote w:type="continuationSeparator" w:id="0">
    <w:p w14:paraId="33A64ED1" w14:textId="77777777" w:rsidR="000F203A" w:rsidRDefault="000F203A">
      <w:pPr>
        <w:spacing w:after="0" w:line="240" w:lineRule="auto"/>
      </w:pPr>
      <w:r>
        <w:continuationSeparator/>
      </w:r>
    </w:p>
  </w:footnote>
  <w:footnote w:id="1">
    <w:p w14:paraId="0D118AB3" w14:textId="527EB444" w:rsidR="00A73033" w:rsidRDefault="00A73033">
      <w:pPr>
        <w:pStyle w:val="Testonotaapidipagina"/>
      </w:pPr>
      <w:r>
        <w:rPr>
          <w:rStyle w:val="Rimandonotaapidipagina"/>
        </w:rPr>
        <w:footnoteRef/>
      </w:r>
      <w:r>
        <w:t xml:space="preserve"> </w:t>
      </w:r>
      <w:r w:rsidRPr="00A73033">
        <w:t>Per corsi di area sanitaria si intendono i Corsi di Laurea Magistrale a Ciclo Unico in Medicina e Chirurgia (LM-41), in Odontoiatria e Protesi dentaria (LM-46), in Medicina Veterinaria (LM-42) e i corsi di primo e secondo livello delle professioni sanitarie.</w:t>
      </w:r>
    </w:p>
  </w:footnote>
  <w:footnote w:id="2">
    <w:p w14:paraId="1E198D15" w14:textId="77777777" w:rsidR="00110DAF" w:rsidRDefault="00110DAF" w:rsidP="00110DAF">
      <w:pPr>
        <w:pStyle w:val="Testonotaapidipagina"/>
      </w:pPr>
      <w:r>
        <w:rPr>
          <w:rStyle w:val="Rimandonotaapidipagina"/>
        </w:rPr>
        <w:footnoteRef/>
      </w:r>
      <w:r>
        <w:t xml:space="preserve"> </w:t>
      </w:r>
      <w:r w:rsidRPr="00A73033">
        <w:t>Per corsi di area sanitaria si intendono i Corsi di Laurea Magistrale a Ciclo Unico in Medicina e Chirurgia (LM-41), in Odontoiatria e Protesi dentaria (LM-46), in Medicina Veterinaria (LM-42) e i corsi di primo e secondo livello delle professioni sanitarie.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0A0" w:firstRow="1" w:lastRow="0" w:firstColumn="1" w:lastColumn="0" w:noHBand="0" w:noVBand="0"/>
    </w:tblPr>
    <w:tblGrid>
      <w:gridCol w:w="9468"/>
      <w:gridCol w:w="454"/>
    </w:tblGrid>
    <w:tr w:rsidR="00BF6D9B" w:rsidRPr="0053687D" w14:paraId="51BD530A" w14:textId="77777777" w:rsidTr="00D73457">
      <w:trPr>
        <w:jc w:val="center"/>
      </w:trPr>
      <w:tc>
        <w:tcPr>
          <w:tcW w:w="9666" w:type="dxa"/>
        </w:tcPr>
        <w:p w14:paraId="3FD8EF96" w14:textId="77777777" w:rsidR="00BF6D9B" w:rsidRPr="0038597E" w:rsidRDefault="00BF6D9B" w:rsidP="001878DC">
          <w:pPr>
            <w:pStyle w:val="Titolo2"/>
            <w:numPr>
              <w:ilvl w:val="0"/>
              <w:numId w:val="0"/>
            </w:numPr>
            <w:jc w:val="center"/>
            <w:rPr>
              <w:sz w:val="18"/>
              <w:szCs w:val="18"/>
              <w:lang w:eastAsia="it-IT"/>
            </w:rPr>
          </w:pPr>
          <w:r>
            <w:rPr>
              <w:noProof/>
              <w:lang w:eastAsia="it-IT"/>
            </w:rPr>
            <w:drawing>
              <wp:inline distT="0" distB="0" distL="0" distR="0" wp14:anchorId="5AF108A4" wp14:editId="7DA2DE88">
                <wp:extent cx="4233725" cy="700012"/>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1792" cy="716227"/>
                        </a:xfrm>
                        <a:prstGeom prst="rect">
                          <a:avLst/>
                        </a:prstGeom>
                        <a:noFill/>
                        <a:ln>
                          <a:noFill/>
                        </a:ln>
                      </pic:spPr>
                    </pic:pic>
                  </a:graphicData>
                </a:graphic>
              </wp:inline>
            </w:drawing>
          </w:r>
        </w:p>
      </w:tc>
      <w:tc>
        <w:tcPr>
          <w:tcW w:w="472" w:type="dxa"/>
        </w:tcPr>
        <w:p w14:paraId="006C31C0" w14:textId="77777777" w:rsidR="00BF6D9B" w:rsidRPr="0038597E" w:rsidRDefault="00BF6D9B" w:rsidP="001878DC">
          <w:pPr>
            <w:pStyle w:val="Titolo2"/>
            <w:numPr>
              <w:ilvl w:val="0"/>
              <w:numId w:val="0"/>
            </w:numPr>
            <w:rPr>
              <w:sz w:val="18"/>
              <w:szCs w:val="18"/>
              <w:lang w:eastAsia="it-IT"/>
            </w:rPr>
          </w:pPr>
        </w:p>
      </w:tc>
    </w:tr>
  </w:tbl>
  <w:p w14:paraId="7F868547" w14:textId="75A36CBA" w:rsidR="00652BA9" w:rsidRDefault="00652BA9" w:rsidP="007239CC">
    <w:pPr>
      <w:pBdr>
        <w:bottom w:val="single" w:sz="6" w:space="1" w:color="auto"/>
      </w:pBdr>
      <w:tabs>
        <w:tab w:val="center" w:pos="4819"/>
        <w:tab w:val="right" w:pos="9638"/>
      </w:tabs>
      <w:spacing w:after="0" w:line="240" w:lineRule="auto"/>
      <w:rPr>
        <w:rFonts w:ascii="Times New Roman" w:hAnsi="Times New Roman"/>
        <w:i/>
        <w:sz w:val="16"/>
        <w:szCs w:val="16"/>
        <w:lang w:eastAsia="it-IT"/>
      </w:rPr>
    </w:pPr>
  </w:p>
  <w:p w14:paraId="4D70A62A" w14:textId="77777777" w:rsidR="007239CC" w:rsidRPr="00652BA9" w:rsidRDefault="007239CC" w:rsidP="007239CC">
    <w:pPr>
      <w:tabs>
        <w:tab w:val="center" w:pos="4819"/>
        <w:tab w:val="right" w:pos="9638"/>
      </w:tabs>
      <w:spacing w:after="0" w:line="240" w:lineRule="auto"/>
      <w:rPr>
        <w:rFonts w:ascii="Times New Roman" w:hAnsi="Times New Roman"/>
        <w:i/>
        <w:sz w:val="16"/>
        <w:szCs w:val="16"/>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92F"/>
    <w:multiLevelType w:val="hybridMultilevel"/>
    <w:tmpl w:val="E376EA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3A35A5"/>
    <w:multiLevelType w:val="hybridMultilevel"/>
    <w:tmpl w:val="4678D6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4A5332"/>
    <w:multiLevelType w:val="hybridMultilevel"/>
    <w:tmpl w:val="B83A05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C649D4"/>
    <w:multiLevelType w:val="multilevel"/>
    <w:tmpl w:val="1A766818"/>
    <w:lvl w:ilvl="0">
      <w:numFmt w:val="decimal"/>
      <w:lvlText w:val="%1."/>
      <w:lvlJc w:val="left"/>
      <w:pPr>
        <w:ind w:left="72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DF0BBE"/>
    <w:multiLevelType w:val="hybridMultilevel"/>
    <w:tmpl w:val="862CCF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A6869"/>
    <w:multiLevelType w:val="hybridMultilevel"/>
    <w:tmpl w:val="857A00EE"/>
    <w:lvl w:ilvl="0" w:tplc="571AF364">
      <w:numFmt w:val="decimal"/>
      <w:lvlText w:val="%1."/>
      <w:lvlJc w:val="left"/>
      <w:pPr>
        <w:ind w:left="720" w:hanging="360"/>
      </w:pPr>
      <w:rPr>
        <w:rFonts w:hint="default"/>
      </w:rPr>
    </w:lvl>
    <w:lvl w:ilvl="1" w:tplc="71A43C3C">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2C37275"/>
    <w:multiLevelType w:val="hybridMultilevel"/>
    <w:tmpl w:val="862CCF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49132F"/>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8" w15:restartNumberingAfterBreak="0">
    <w:nsid w:val="17543310"/>
    <w:multiLevelType w:val="hybridMultilevel"/>
    <w:tmpl w:val="539031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8FD4BB1"/>
    <w:multiLevelType w:val="hybridMultilevel"/>
    <w:tmpl w:val="A95A6B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36474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406630"/>
    <w:multiLevelType w:val="hybridMultilevel"/>
    <w:tmpl w:val="AA421A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292233"/>
    <w:multiLevelType w:val="hybridMultilevel"/>
    <w:tmpl w:val="A904B2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E03AA4"/>
    <w:multiLevelType w:val="hybridMultilevel"/>
    <w:tmpl w:val="A904B2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53B43E0"/>
    <w:multiLevelType w:val="hybridMultilevel"/>
    <w:tmpl w:val="2730C2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B700AB7"/>
    <w:multiLevelType w:val="hybridMultilevel"/>
    <w:tmpl w:val="528C26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DF237EF"/>
    <w:multiLevelType w:val="hybridMultilevel"/>
    <w:tmpl w:val="4678D6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FB40D45"/>
    <w:multiLevelType w:val="hybridMultilevel"/>
    <w:tmpl w:val="53EE6A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8A3F95"/>
    <w:multiLevelType w:val="hybridMultilevel"/>
    <w:tmpl w:val="4678D6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4361C6"/>
    <w:multiLevelType w:val="hybridMultilevel"/>
    <w:tmpl w:val="F2BCB7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6090C74"/>
    <w:multiLevelType w:val="hybridMultilevel"/>
    <w:tmpl w:val="F148F5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9C84241"/>
    <w:multiLevelType w:val="hybridMultilevel"/>
    <w:tmpl w:val="0CBA82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B571B32"/>
    <w:multiLevelType w:val="hybridMultilevel"/>
    <w:tmpl w:val="B83A05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F966FFF"/>
    <w:multiLevelType w:val="multilevel"/>
    <w:tmpl w:val="0410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4" w15:restartNumberingAfterBreak="0">
    <w:nsid w:val="57F635EA"/>
    <w:multiLevelType w:val="hybridMultilevel"/>
    <w:tmpl w:val="654A4388"/>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01004C2"/>
    <w:multiLevelType w:val="hybridMultilevel"/>
    <w:tmpl w:val="4678D6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0B60365"/>
    <w:multiLevelType w:val="hybridMultilevel"/>
    <w:tmpl w:val="A95A6B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34776BC"/>
    <w:multiLevelType w:val="hybridMultilevel"/>
    <w:tmpl w:val="B83A05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3516A64"/>
    <w:multiLevelType w:val="hybridMultilevel"/>
    <w:tmpl w:val="8ED63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93552F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BEE5D20"/>
    <w:multiLevelType w:val="hybridMultilevel"/>
    <w:tmpl w:val="2730C2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DAF7CC6"/>
    <w:multiLevelType w:val="multilevel"/>
    <w:tmpl w:val="3DD699C8"/>
    <w:styleLink w:val="Elencocorrent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E5C63AE"/>
    <w:multiLevelType w:val="hybridMultilevel"/>
    <w:tmpl w:val="EA80F6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F425075"/>
    <w:multiLevelType w:val="hybridMultilevel"/>
    <w:tmpl w:val="EA80F6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FBC31B1"/>
    <w:multiLevelType w:val="hybridMultilevel"/>
    <w:tmpl w:val="AA421A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90735678">
    <w:abstractNumId w:val="3"/>
  </w:num>
  <w:num w:numId="2" w16cid:durableId="2027630065">
    <w:abstractNumId w:val="16"/>
  </w:num>
  <w:num w:numId="3" w16cid:durableId="238563787">
    <w:abstractNumId w:val="6"/>
  </w:num>
  <w:num w:numId="4" w16cid:durableId="371537787">
    <w:abstractNumId w:val="13"/>
  </w:num>
  <w:num w:numId="5" w16cid:durableId="1712000669">
    <w:abstractNumId w:val="26"/>
  </w:num>
  <w:num w:numId="6" w16cid:durableId="960915563">
    <w:abstractNumId w:val="34"/>
  </w:num>
  <w:num w:numId="7" w16cid:durableId="1046181476">
    <w:abstractNumId w:val="8"/>
  </w:num>
  <w:num w:numId="8" w16cid:durableId="657223666">
    <w:abstractNumId w:val="31"/>
  </w:num>
  <w:num w:numId="9" w16cid:durableId="211960541">
    <w:abstractNumId w:val="27"/>
  </w:num>
  <w:num w:numId="10" w16cid:durableId="1541895320">
    <w:abstractNumId w:val="20"/>
  </w:num>
  <w:num w:numId="11" w16cid:durableId="2143695963">
    <w:abstractNumId w:val="14"/>
  </w:num>
  <w:num w:numId="12" w16cid:durableId="623271885">
    <w:abstractNumId w:val="19"/>
  </w:num>
  <w:num w:numId="13" w16cid:durableId="1030496186">
    <w:abstractNumId w:val="28"/>
  </w:num>
  <w:num w:numId="14" w16cid:durableId="761989993">
    <w:abstractNumId w:val="1"/>
  </w:num>
  <w:num w:numId="15" w16cid:durableId="2045205015">
    <w:abstractNumId w:val="18"/>
  </w:num>
  <w:num w:numId="16" w16cid:durableId="1453940827">
    <w:abstractNumId w:val="33"/>
  </w:num>
  <w:num w:numId="17" w16cid:durableId="500315472">
    <w:abstractNumId w:val="11"/>
  </w:num>
  <w:num w:numId="18" w16cid:durableId="645088416">
    <w:abstractNumId w:val="0"/>
  </w:num>
  <w:num w:numId="19" w16cid:durableId="559289119">
    <w:abstractNumId w:val="24"/>
  </w:num>
  <w:num w:numId="20" w16cid:durableId="1198620507">
    <w:abstractNumId w:val="17"/>
  </w:num>
  <w:num w:numId="21" w16cid:durableId="1921480604">
    <w:abstractNumId w:val="22"/>
  </w:num>
  <w:num w:numId="22" w16cid:durableId="1846020809">
    <w:abstractNumId w:val="2"/>
  </w:num>
  <w:num w:numId="23" w16cid:durableId="824397163">
    <w:abstractNumId w:val="15"/>
  </w:num>
  <w:num w:numId="24" w16cid:durableId="1802917603">
    <w:abstractNumId w:val="30"/>
  </w:num>
  <w:num w:numId="25" w16cid:durableId="600113527">
    <w:abstractNumId w:val="25"/>
  </w:num>
  <w:num w:numId="26" w16cid:durableId="592904815">
    <w:abstractNumId w:val="4"/>
  </w:num>
  <w:num w:numId="27" w16cid:durableId="759957966">
    <w:abstractNumId w:val="12"/>
  </w:num>
  <w:num w:numId="28" w16cid:durableId="286399054">
    <w:abstractNumId w:val="9"/>
  </w:num>
  <w:num w:numId="29" w16cid:durableId="1530532873">
    <w:abstractNumId w:val="32"/>
  </w:num>
  <w:num w:numId="30" w16cid:durableId="1024554492">
    <w:abstractNumId w:val="5"/>
  </w:num>
  <w:num w:numId="31" w16cid:durableId="343363595">
    <w:abstractNumId w:val="29"/>
  </w:num>
  <w:num w:numId="32" w16cid:durableId="2708245">
    <w:abstractNumId w:val="10"/>
  </w:num>
  <w:num w:numId="33" w16cid:durableId="1407604506">
    <w:abstractNumId w:val="23"/>
  </w:num>
  <w:num w:numId="34" w16cid:durableId="1199274419">
    <w:abstractNumId w:val="7"/>
  </w:num>
  <w:num w:numId="35" w16cid:durableId="1044133905">
    <w:abstractNumId w:val="7"/>
  </w:num>
  <w:num w:numId="36" w16cid:durableId="2144616543">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8ED"/>
    <w:rsid w:val="000019CB"/>
    <w:rsid w:val="00002B7F"/>
    <w:rsid w:val="00004D5B"/>
    <w:rsid w:val="00005502"/>
    <w:rsid w:val="00010A9E"/>
    <w:rsid w:val="00012DE8"/>
    <w:rsid w:val="00014221"/>
    <w:rsid w:val="00016036"/>
    <w:rsid w:val="00016B64"/>
    <w:rsid w:val="00016DCF"/>
    <w:rsid w:val="000225C6"/>
    <w:rsid w:val="00024146"/>
    <w:rsid w:val="00026E29"/>
    <w:rsid w:val="000330A6"/>
    <w:rsid w:val="00041A3C"/>
    <w:rsid w:val="00042496"/>
    <w:rsid w:val="000428FD"/>
    <w:rsid w:val="000431F9"/>
    <w:rsid w:val="00043F87"/>
    <w:rsid w:val="00055CFD"/>
    <w:rsid w:val="0005601F"/>
    <w:rsid w:val="000562D0"/>
    <w:rsid w:val="000623C6"/>
    <w:rsid w:val="0006277F"/>
    <w:rsid w:val="00063E26"/>
    <w:rsid w:val="00065487"/>
    <w:rsid w:val="00073A1F"/>
    <w:rsid w:val="00074480"/>
    <w:rsid w:val="000744EB"/>
    <w:rsid w:val="00074CAD"/>
    <w:rsid w:val="00076FA1"/>
    <w:rsid w:val="00080C48"/>
    <w:rsid w:val="000827FA"/>
    <w:rsid w:val="000870A1"/>
    <w:rsid w:val="00087D18"/>
    <w:rsid w:val="000901F1"/>
    <w:rsid w:val="000953F2"/>
    <w:rsid w:val="0009568B"/>
    <w:rsid w:val="00095C90"/>
    <w:rsid w:val="0009730C"/>
    <w:rsid w:val="00097844"/>
    <w:rsid w:val="00097C3E"/>
    <w:rsid w:val="000A0D61"/>
    <w:rsid w:val="000A44B6"/>
    <w:rsid w:val="000A44B9"/>
    <w:rsid w:val="000A4628"/>
    <w:rsid w:val="000B05FE"/>
    <w:rsid w:val="000B0833"/>
    <w:rsid w:val="000B0980"/>
    <w:rsid w:val="000B247C"/>
    <w:rsid w:val="000C0080"/>
    <w:rsid w:val="000D0887"/>
    <w:rsid w:val="000D590D"/>
    <w:rsid w:val="000D7BE9"/>
    <w:rsid w:val="000E27AA"/>
    <w:rsid w:val="000E4F2F"/>
    <w:rsid w:val="000E6467"/>
    <w:rsid w:val="000F203A"/>
    <w:rsid w:val="000F26C1"/>
    <w:rsid w:val="000F2DB3"/>
    <w:rsid w:val="000F32E2"/>
    <w:rsid w:val="000F3E73"/>
    <w:rsid w:val="00106301"/>
    <w:rsid w:val="00110DAF"/>
    <w:rsid w:val="00113B16"/>
    <w:rsid w:val="00114D96"/>
    <w:rsid w:val="0011613B"/>
    <w:rsid w:val="001168ED"/>
    <w:rsid w:val="0011726F"/>
    <w:rsid w:val="00120104"/>
    <w:rsid w:val="00120E3B"/>
    <w:rsid w:val="001211C0"/>
    <w:rsid w:val="0012638C"/>
    <w:rsid w:val="0012684F"/>
    <w:rsid w:val="00126E8C"/>
    <w:rsid w:val="00127CD4"/>
    <w:rsid w:val="001346E1"/>
    <w:rsid w:val="00135741"/>
    <w:rsid w:val="00136552"/>
    <w:rsid w:val="00136856"/>
    <w:rsid w:val="00137CB8"/>
    <w:rsid w:val="0014043C"/>
    <w:rsid w:val="00142931"/>
    <w:rsid w:val="00146255"/>
    <w:rsid w:val="0015002B"/>
    <w:rsid w:val="001526F4"/>
    <w:rsid w:val="001553E5"/>
    <w:rsid w:val="001578D2"/>
    <w:rsid w:val="00157B1B"/>
    <w:rsid w:val="00163715"/>
    <w:rsid w:val="001640E3"/>
    <w:rsid w:val="00167D2A"/>
    <w:rsid w:val="00170751"/>
    <w:rsid w:val="00170BD3"/>
    <w:rsid w:val="001743D3"/>
    <w:rsid w:val="0017467F"/>
    <w:rsid w:val="00176569"/>
    <w:rsid w:val="001844D2"/>
    <w:rsid w:val="00185D17"/>
    <w:rsid w:val="001864B8"/>
    <w:rsid w:val="001878DC"/>
    <w:rsid w:val="00192434"/>
    <w:rsid w:val="00192C44"/>
    <w:rsid w:val="001930EB"/>
    <w:rsid w:val="001A0636"/>
    <w:rsid w:val="001A34B8"/>
    <w:rsid w:val="001A4B90"/>
    <w:rsid w:val="001A76C4"/>
    <w:rsid w:val="001A7812"/>
    <w:rsid w:val="001B053F"/>
    <w:rsid w:val="001B1968"/>
    <w:rsid w:val="001B5FDF"/>
    <w:rsid w:val="001C2DE8"/>
    <w:rsid w:val="001C6646"/>
    <w:rsid w:val="001D155C"/>
    <w:rsid w:val="001D7928"/>
    <w:rsid w:val="001E004A"/>
    <w:rsid w:val="001E0AFC"/>
    <w:rsid w:val="001E3980"/>
    <w:rsid w:val="001E3AA0"/>
    <w:rsid w:val="001E41EB"/>
    <w:rsid w:val="001E4B26"/>
    <w:rsid w:val="001E78B4"/>
    <w:rsid w:val="001F0FDC"/>
    <w:rsid w:val="001F3224"/>
    <w:rsid w:val="001F4099"/>
    <w:rsid w:val="001F798B"/>
    <w:rsid w:val="00201373"/>
    <w:rsid w:val="00201FD0"/>
    <w:rsid w:val="002051FF"/>
    <w:rsid w:val="002144A4"/>
    <w:rsid w:val="00214DBA"/>
    <w:rsid w:val="00222923"/>
    <w:rsid w:val="00225167"/>
    <w:rsid w:val="00230B94"/>
    <w:rsid w:val="002319BA"/>
    <w:rsid w:val="002349F6"/>
    <w:rsid w:val="00236C98"/>
    <w:rsid w:val="002415FC"/>
    <w:rsid w:val="00241B1E"/>
    <w:rsid w:val="002448F0"/>
    <w:rsid w:val="00244B6B"/>
    <w:rsid w:val="00246150"/>
    <w:rsid w:val="00246989"/>
    <w:rsid w:val="0024730B"/>
    <w:rsid w:val="0025180D"/>
    <w:rsid w:val="0025241E"/>
    <w:rsid w:val="00252D03"/>
    <w:rsid w:val="0026102A"/>
    <w:rsid w:val="002613DB"/>
    <w:rsid w:val="00262150"/>
    <w:rsid w:val="002621A7"/>
    <w:rsid w:val="002659EE"/>
    <w:rsid w:val="00266AAC"/>
    <w:rsid w:val="00271BA8"/>
    <w:rsid w:val="00274082"/>
    <w:rsid w:val="00277BE9"/>
    <w:rsid w:val="002824B0"/>
    <w:rsid w:val="0028351A"/>
    <w:rsid w:val="00285F93"/>
    <w:rsid w:val="00286A40"/>
    <w:rsid w:val="00292083"/>
    <w:rsid w:val="0029331F"/>
    <w:rsid w:val="00295D83"/>
    <w:rsid w:val="002A078D"/>
    <w:rsid w:val="002A08AA"/>
    <w:rsid w:val="002A2A2E"/>
    <w:rsid w:val="002A3551"/>
    <w:rsid w:val="002A3962"/>
    <w:rsid w:val="002A3DE3"/>
    <w:rsid w:val="002A4B95"/>
    <w:rsid w:val="002A7CA6"/>
    <w:rsid w:val="002A7CF8"/>
    <w:rsid w:val="002B2535"/>
    <w:rsid w:val="002B4B09"/>
    <w:rsid w:val="002B6336"/>
    <w:rsid w:val="002B6F7B"/>
    <w:rsid w:val="002B78F0"/>
    <w:rsid w:val="002B7ED2"/>
    <w:rsid w:val="002C02D9"/>
    <w:rsid w:val="002C396C"/>
    <w:rsid w:val="002C4180"/>
    <w:rsid w:val="002C5839"/>
    <w:rsid w:val="002C6E08"/>
    <w:rsid w:val="002C7B86"/>
    <w:rsid w:val="002D005A"/>
    <w:rsid w:val="002D2667"/>
    <w:rsid w:val="002D27DB"/>
    <w:rsid w:val="002D3BAD"/>
    <w:rsid w:val="002D3E02"/>
    <w:rsid w:val="002D5789"/>
    <w:rsid w:val="002D608A"/>
    <w:rsid w:val="002E0B29"/>
    <w:rsid w:val="002E3F6C"/>
    <w:rsid w:val="002E5DB9"/>
    <w:rsid w:val="002E67A7"/>
    <w:rsid w:val="002F17D1"/>
    <w:rsid w:val="002F1CFE"/>
    <w:rsid w:val="002F3980"/>
    <w:rsid w:val="002F3FB6"/>
    <w:rsid w:val="002F5766"/>
    <w:rsid w:val="002F6C0B"/>
    <w:rsid w:val="002F7280"/>
    <w:rsid w:val="00304FFC"/>
    <w:rsid w:val="00305321"/>
    <w:rsid w:val="003066CC"/>
    <w:rsid w:val="003100AB"/>
    <w:rsid w:val="003144E4"/>
    <w:rsid w:val="00314F60"/>
    <w:rsid w:val="00323561"/>
    <w:rsid w:val="00325365"/>
    <w:rsid w:val="00326368"/>
    <w:rsid w:val="00330FCB"/>
    <w:rsid w:val="003339B3"/>
    <w:rsid w:val="00335779"/>
    <w:rsid w:val="00337B55"/>
    <w:rsid w:val="00340A95"/>
    <w:rsid w:val="00342459"/>
    <w:rsid w:val="00346120"/>
    <w:rsid w:val="00354A2B"/>
    <w:rsid w:val="00357A22"/>
    <w:rsid w:val="00357F76"/>
    <w:rsid w:val="0036120F"/>
    <w:rsid w:val="00364D04"/>
    <w:rsid w:val="00364DB3"/>
    <w:rsid w:val="003657C3"/>
    <w:rsid w:val="00366056"/>
    <w:rsid w:val="00370FBE"/>
    <w:rsid w:val="00371C74"/>
    <w:rsid w:val="003723F8"/>
    <w:rsid w:val="00373085"/>
    <w:rsid w:val="003732C6"/>
    <w:rsid w:val="00376234"/>
    <w:rsid w:val="00383353"/>
    <w:rsid w:val="0038398F"/>
    <w:rsid w:val="003844F5"/>
    <w:rsid w:val="00390C99"/>
    <w:rsid w:val="0039401E"/>
    <w:rsid w:val="00395FBF"/>
    <w:rsid w:val="00396AAE"/>
    <w:rsid w:val="00397856"/>
    <w:rsid w:val="003A3151"/>
    <w:rsid w:val="003A3B84"/>
    <w:rsid w:val="003A4BF5"/>
    <w:rsid w:val="003A7D60"/>
    <w:rsid w:val="003B0833"/>
    <w:rsid w:val="003B0A5D"/>
    <w:rsid w:val="003B4BBD"/>
    <w:rsid w:val="003B53A3"/>
    <w:rsid w:val="003C1FFA"/>
    <w:rsid w:val="003C2922"/>
    <w:rsid w:val="003C474C"/>
    <w:rsid w:val="003C4C02"/>
    <w:rsid w:val="003C6648"/>
    <w:rsid w:val="003C6988"/>
    <w:rsid w:val="003C7751"/>
    <w:rsid w:val="003D0554"/>
    <w:rsid w:val="003D153F"/>
    <w:rsid w:val="003D3740"/>
    <w:rsid w:val="003D38DE"/>
    <w:rsid w:val="003D5475"/>
    <w:rsid w:val="003E3707"/>
    <w:rsid w:val="003E5747"/>
    <w:rsid w:val="003E66C7"/>
    <w:rsid w:val="003F0ABB"/>
    <w:rsid w:val="003F11C9"/>
    <w:rsid w:val="004046ED"/>
    <w:rsid w:val="004049E3"/>
    <w:rsid w:val="00405BB7"/>
    <w:rsid w:val="00406B28"/>
    <w:rsid w:val="004076C1"/>
    <w:rsid w:val="004152B0"/>
    <w:rsid w:val="004168FF"/>
    <w:rsid w:val="00416D3E"/>
    <w:rsid w:val="00417845"/>
    <w:rsid w:val="004220E6"/>
    <w:rsid w:val="0042749D"/>
    <w:rsid w:val="00430720"/>
    <w:rsid w:val="0043392F"/>
    <w:rsid w:val="00433C64"/>
    <w:rsid w:val="0043531D"/>
    <w:rsid w:val="004358DD"/>
    <w:rsid w:val="00440003"/>
    <w:rsid w:val="004476FE"/>
    <w:rsid w:val="004521DD"/>
    <w:rsid w:val="00452D54"/>
    <w:rsid w:val="004537E0"/>
    <w:rsid w:val="00455982"/>
    <w:rsid w:val="004579D8"/>
    <w:rsid w:val="0046162E"/>
    <w:rsid w:val="004625EC"/>
    <w:rsid w:val="00462EF0"/>
    <w:rsid w:val="00463167"/>
    <w:rsid w:val="00463EA4"/>
    <w:rsid w:val="00465645"/>
    <w:rsid w:val="00467785"/>
    <w:rsid w:val="004702F1"/>
    <w:rsid w:val="0047038C"/>
    <w:rsid w:val="004706B5"/>
    <w:rsid w:val="00473539"/>
    <w:rsid w:val="004746A7"/>
    <w:rsid w:val="0047590D"/>
    <w:rsid w:val="00475C03"/>
    <w:rsid w:val="00480A20"/>
    <w:rsid w:val="0048649F"/>
    <w:rsid w:val="00486D73"/>
    <w:rsid w:val="00491E87"/>
    <w:rsid w:val="00492382"/>
    <w:rsid w:val="00493C7B"/>
    <w:rsid w:val="00494E39"/>
    <w:rsid w:val="00494F3E"/>
    <w:rsid w:val="004A256B"/>
    <w:rsid w:val="004A448C"/>
    <w:rsid w:val="004A4A1E"/>
    <w:rsid w:val="004B5B19"/>
    <w:rsid w:val="004C034A"/>
    <w:rsid w:val="004C24A6"/>
    <w:rsid w:val="004C3140"/>
    <w:rsid w:val="004C37F0"/>
    <w:rsid w:val="004C50D4"/>
    <w:rsid w:val="004C58CC"/>
    <w:rsid w:val="004C6664"/>
    <w:rsid w:val="004C7A1B"/>
    <w:rsid w:val="004C7A65"/>
    <w:rsid w:val="004C7D12"/>
    <w:rsid w:val="004D09E0"/>
    <w:rsid w:val="004D2B43"/>
    <w:rsid w:val="004D64A9"/>
    <w:rsid w:val="004E11C4"/>
    <w:rsid w:val="004E3B68"/>
    <w:rsid w:val="004E40AE"/>
    <w:rsid w:val="004E5AE4"/>
    <w:rsid w:val="004F0341"/>
    <w:rsid w:val="004F118D"/>
    <w:rsid w:val="004F3A93"/>
    <w:rsid w:val="004F3C1D"/>
    <w:rsid w:val="004F4AF0"/>
    <w:rsid w:val="004F688D"/>
    <w:rsid w:val="005009DB"/>
    <w:rsid w:val="00502620"/>
    <w:rsid w:val="00503288"/>
    <w:rsid w:val="00506ED9"/>
    <w:rsid w:val="005073E2"/>
    <w:rsid w:val="00507ABC"/>
    <w:rsid w:val="00513520"/>
    <w:rsid w:val="005166E3"/>
    <w:rsid w:val="00517B64"/>
    <w:rsid w:val="005214EF"/>
    <w:rsid w:val="005220F9"/>
    <w:rsid w:val="0052325A"/>
    <w:rsid w:val="0052353E"/>
    <w:rsid w:val="00523F34"/>
    <w:rsid w:val="00526018"/>
    <w:rsid w:val="00526923"/>
    <w:rsid w:val="00527CAE"/>
    <w:rsid w:val="00527E24"/>
    <w:rsid w:val="00531080"/>
    <w:rsid w:val="00532009"/>
    <w:rsid w:val="00533585"/>
    <w:rsid w:val="00535F3E"/>
    <w:rsid w:val="005369B7"/>
    <w:rsid w:val="005410A0"/>
    <w:rsid w:val="0054488C"/>
    <w:rsid w:val="00544D1B"/>
    <w:rsid w:val="00544D5F"/>
    <w:rsid w:val="005451C6"/>
    <w:rsid w:val="005468F1"/>
    <w:rsid w:val="005479AB"/>
    <w:rsid w:val="00553712"/>
    <w:rsid w:val="00553FEA"/>
    <w:rsid w:val="00557BFB"/>
    <w:rsid w:val="00561B9A"/>
    <w:rsid w:val="00562A06"/>
    <w:rsid w:val="005640FF"/>
    <w:rsid w:val="00564244"/>
    <w:rsid w:val="00566375"/>
    <w:rsid w:val="005664F2"/>
    <w:rsid w:val="005710FC"/>
    <w:rsid w:val="00571926"/>
    <w:rsid w:val="00572621"/>
    <w:rsid w:val="005771CB"/>
    <w:rsid w:val="0058707D"/>
    <w:rsid w:val="00587D41"/>
    <w:rsid w:val="0059080F"/>
    <w:rsid w:val="00591076"/>
    <w:rsid w:val="005916C2"/>
    <w:rsid w:val="00593D27"/>
    <w:rsid w:val="0059460C"/>
    <w:rsid w:val="00594966"/>
    <w:rsid w:val="005A0B11"/>
    <w:rsid w:val="005A1502"/>
    <w:rsid w:val="005A3475"/>
    <w:rsid w:val="005A7DC2"/>
    <w:rsid w:val="005A7F9F"/>
    <w:rsid w:val="005B50C8"/>
    <w:rsid w:val="005B6230"/>
    <w:rsid w:val="005C0276"/>
    <w:rsid w:val="005C0330"/>
    <w:rsid w:val="005C0DAC"/>
    <w:rsid w:val="005C3BC8"/>
    <w:rsid w:val="005C542A"/>
    <w:rsid w:val="005C5712"/>
    <w:rsid w:val="005D3B55"/>
    <w:rsid w:val="005D4411"/>
    <w:rsid w:val="005D63C5"/>
    <w:rsid w:val="005D65FA"/>
    <w:rsid w:val="005D6B00"/>
    <w:rsid w:val="005D789B"/>
    <w:rsid w:val="005E1B21"/>
    <w:rsid w:val="005E2460"/>
    <w:rsid w:val="005E4E22"/>
    <w:rsid w:val="005F083F"/>
    <w:rsid w:val="005F1AB1"/>
    <w:rsid w:val="005F1AB5"/>
    <w:rsid w:val="005F4A4A"/>
    <w:rsid w:val="00600F92"/>
    <w:rsid w:val="006045BE"/>
    <w:rsid w:val="006069F3"/>
    <w:rsid w:val="006101C9"/>
    <w:rsid w:val="006103A1"/>
    <w:rsid w:val="00611803"/>
    <w:rsid w:val="006167B8"/>
    <w:rsid w:val="006170BF"/>
    <w:rsid w:val="00621267"/>
    <w:rsid w:val="00623B12"/>
    <w:rsid w:val="006257EB"/>
    <w:rsid w:val="00625D93"/>
    <w:rsid w:val="00626925"/>
    <w:rsid w:val="00627959"/>
    <w:rsid w:val="00631235"/>
    <w:rsid w:val="00631363"/>
    <w:rsid w:val="006316A9"/>
    <w:rsid w:val="006323DB"/>
    <w:rsid w:val="00633C43"/>
    <w:rsid w:val="00643A3A"/>
    <w:rsid w:val="00643B25"/>
    <w:rsid w:val="00646C53"/>
    <w:rsid w:val="00647001"/>
    <w:rsid w:val="006475F5"/>
    <w:rsid w:val="00647F2D"/>
    <w:rsid w:val="006507E1"/>
    <w:rsid w:val="00652008"/>
    <w:rsid w:val="00652470"/>
    <w:rsid w:val="00652BA9"/>
    <w:rsid w:val="00653A34"/>
    <w:rsid w:val="00654D57"/>
    <w:rsid w:val="00654DBE"/>
    <w:rsid w:val="00654FC8"/>
    <w:rsid w:val="00655ABE"/>
    <w:rsid w:val="0066055B"/>
    <w:rsid w:val="00661C86"/>
    <w:rsid w:val="0066374F"/>
    <w:rsid w:val="006637F8"/>
    <w:rsid w:val="006638B7"/>
    <w:rsid w:val="00667783"/>
    <w:rsid w:val="00671D8E"/>
    <w:rsid w:val="00672BEF"/>
    <w:rsid w:val="00674E99"/>
    <w:rsid w:val="0067537A"/>
    <w:rsid w:val="00676AF4"/>
    <w:rsid w:val="0068127D"/>
    <w:rsid w:val="00681534"/>
    <w:rsid w:val="0068275A"/>
    <w:rsid w:val="00682D6E"/>
    <w:rsid w:val="00682E8C"/>
    <w:rsid w:val="00684161"/>
    <w:rsid w:val="0068766C"/>
    <w:rsid w:val="00687C23"/>
    <w:rsid w:val="0069001B"/>
    <w:rsid w:val="006969EE"/>
    <w:rsid w:val="006973B0"/>
    <w:rsid w:val="006A1255"/>
    <w:rsid w:val="006A3694"/>
    <w:rsid w:val="006A6686"/>
    <w:rsid w:val="006B5352"/>
    <w:rsid w:val="006B5647"/>
    <w:rsid w:val="006C3531"/>
    <w:rsid w:val="006C3BF3"/>
    <w:rsid w:val="006C3C87"/>
    <w:rsid w:val="006C3E63"/>
    <w:rsid w:val="006C773B"/>
    <w:rsid w:val="006C78EC"/>
    <w:rsid w:val="006D0DD7"/>
    <w:rsid w:val="006D12F7"/>
    <w:rsid w:val="006D4625"/>
    <w:rsid w:val="006E079D"/>
    <w:rsid w:val="006E1526"/>
    <w:rsid w:val="006E1D68"/>
    <w:rsid w:val="006E2F0A"/>
    <w:rsid w:val="006E40F3"/>
    <w:rsid w:val="006E48D1"/>
    <w:rsid w:val="006E59D4"/>
    <w:rsid w:val="006E5F90"/>
    <w:rsid w:val="006E7375"/>
    <w:rsid w:val="006F517A"/>
    <w:rsid w:val="006F5BBE"/>
    <w:rsid w:val="00700281"/>
    <w:rsid w:val="00700605"/>
    <w:rsid w:val="00701704"/>
    <w:rsid w:val="00701B1A"/>
    <w:rsid w:val="00703F0E"/>
    <w:rsid w:val="007045D1"/>
    <w:rsid w:val="00710E20"/>
    <w:rsid w:val="00711441"/>
    <w:rsid w:val="007115A5"/>
    <w:rsid w:val="00721E20"/>
    <w:rsid w:val="007239CC"/>
    <w:rsid w:val="007242A4"/>
    <w:rsid w:val="00724A72"/>
    <w:rsid w:val="00730700"/>
    <w:rsid w:val="007319EB"/>
    <w:rsid w:val="00733D98"/>
    <w:rsid w:val="00733E5B"/>
    <w:rsid w:val="007409BE"/>
    <w:rsid w:val="0074234D"/>
    <w:rsid w:val="00744AC3"/>
    <w:rsid w:val="00744AF9"/>
    <w:rsid w:val="00744C64"/>
    <w:rsid w:val="00750C0A"/>
    <w:rsid w:val="00754993"/>
    <w:rsid w:val="0075545C"/>
    <w:rsid w:val="00757D41"/>
    <w:rsid w:val="007616A5"/>
    <w:rsid w:val="00761BDA"/>
    <w:rsid w:val="007654F4"/>
    <w:rsid w:val="0076661F"/>
    <w:rsid w:val="00766E59"/>
    <w:rsid w:val="00766E63"/>
    <w:rsid w:val="00767F3D"/>
    <w:rsid w:val="007700D6"/>
    <w:rsid w:val="0077096B"/>
    <w:rsid w:val="00771E33"/>
    <w:rsid w:val="00773DEB"/>
    <w:rsid w:val="00773FA1"/>
    <w:rsid w:val="0077434A"/>
    <w:rsid w:val="00774AAA"/>
    <w:rsid w:val="00775DA0"/>
    <w:rsid w:val="00781058"/>
    <w:rsid w:val="0078337E"/>
    <w:rsid w:val="007850B0"/>
    <w:rsid w:val="00787949"/>
    <w:rsid w:val="00791E34"/>
    <w:rsid w:val="007963D5"/>
    <w:rsid w:val="007A0A78"/>
    <w:rsid w:val="007A0E64"/>
    <w:rsid w:val="007B77F7"/>
    <w:rsid w:val="007C153E"/>
    <w:rsid w:val="007C236A"/>
    <w:rsid w:val="007C7869"/>
    <w:rsid w:val="007D4B8E"/>
    <w:rsid w:val="007D500C"/>
    <w:rsid w:val="007E2E06"/>
    <w:rsid w:val="007E3979"/>
    <w:rsid w:val="007E4302"/>
    <w:rsid w:val="007E6DDE"/>
    <w:rsid w:val="007F083A"/>
    <w:rsid w:val="007F0A60"/>
    <w:rsid w:val="007F4E1F"/>
    <w:rsid w:val="007F79C9"/>
    <w:rsid w:val="00800155"/>
    <w:rsid w:val="00801EB7"/>
    <w:rsid w:val="00804C1F"/>
    <w:rsid w:val="0080541A"/>
    <w:rsid w:val="00805F8C"/>
    <w:rsid w:val="008065DF"/>
    <w:rsid w:val="00806C73"/>
    <w:rsid w:val="00820967"/>
    <w:rsid w:val="00821F42"/>
    <w:rsid w:val="00822177"/>
    <w:rsid w:val="00822A5B"/>
    <w:rsid w:val="008238AF"/>
    <w:rsid w:val="00826A91"/>
    <w:rsid w:val="00836826"/>
    <w:rsid w:val="00841FD4"/>
    <w:rsid w:val="008445A3"/>
    <w:rsid w:val="00845182"/>
    <w:rsid w:val="00845363"/>
    <w:rsid w:val="008517E5"/>
    <w:rsid w:val="00852DE5"/>
    <w:rsid w:val="00853C6E"/>
    <w:rsid w:val="00855F54"/>
    <w:rsid w:val="008569E6"/>
    <w:rsid w:val="00860D4D"/>
    <w:rsid w:val="00861559"/>
    <w:rsid w:val="0086560E"/>
    <w:rsid w:val="00865CFA"/>
    <w:rsid w:val="00867466"/>
    <w:rsid w:val="0087113D"/>
    <w:rsid w:val="00874C56"/>
    <w:rsid w:val="00875543"/>
    <w:rsid w:val="008757C6"/>
    <w:rsid w:val="00881A99"/>
    <w:rsid w:val="00883A0E"/>
    <w:rsid w:val="00885B2E"/>
    <w:rsid w:val="008867D5"/>
    <w:rsid w:val="008918AC"/>
    <w:rsid w:val="008923C4"/>
    <w:rsid w:val="00892443"/>
    <w:rsid w:val="008928F7"/>
    <w:rsid w:val="00893E6E"/>
    <w:rsid w:val="008958CD"/>
    <w:rsid w:val="008A002B"/>
    <w:rsid w:val="008A186E"/>
    <w:rsid w:val="008A29A8"/>
    <w:rsid w:val="008A6541"/>
    <w:rsid w:val="008B3042"/>
    <w:rsid w:val="008B44F0"/>
    <w:rsid w:val="008B5D7A"/>
    <w:rsid w:val="008B6130"/>
    <w:rsid w:val="008C0350"/>
    <w:rsid w:val="008C0E58"/>
    <w:rsid w:val="008C1707"/>
    <w:rsid w:val="008C3495"/>
    <w:rsid w:val="008C5AD8"/>
    <w:rsid w:val="008D01D3"/>
    <w:rsid w:val="008D1849"/>
    <w:rsid w:val="008D23FD"/>
    <w:rsid w:val="008D4A14"/>
    <w:rsid w:val="008E062E"/>
    <w:rsid w:val="008E3156"/>
    <w:rsid w:val="008E41AB"/>
    <w:rsid w:val="008E506C"/>
    <w:rsid w:val="008E5A14"/>
    <w:rsid w:val="008E6841"/>
    <w:rsid w:val="008E6AFA"/>
    <w:rsid w:val="008E7118"/>
    <w:rsid w:val="008F04B2"/>
    <w:rsid w:val="008F10A5"/>
    <w:rsid w:val="008F29F2"/>
    <w:rsid w:val="008F3A28"/>
    <w:rsid w:val="008F5A38"/>
    <w:rsid w:val="008F5C09"/>
    <w:rsid w:val="00901533"/>
    <w:rsid w:val="009042DD"/>
    <w:rsid w:val="00904605"/>
    <w:rsid w:val="00905FB1"/>
    <w:rsid w:val="00907D57"/>
    <w:rsid w:val="00910A84"/>
    <w:rsid w:val="00917F3C"/>
    <w:rsid w:val="00921053"/>
    <w:rsid w:val="00921D21"/>
    <w:rsid w:val="00921D78"/>
    <w:rsid w:val="00925E35"/>
    <w:rsid w:val="00926D34"/>
    <w:rsid w:val="00926DE9"/>
    <w:rsid w:val="00926FAF"/>
    <w:rsid w:val="00935AC8"/>
    <w:rsid w:val="00937EAB"/>
    <w:rsid w:val="00940ECC"/>
    <w:rsid w:val="00942384"/>
    <w:rsid w:val="009439CF"/>
    <w:rsid w:val="0094581D"/>
    <w:rsid w:val="00947596"/>
    <w:rsid w:val="00947673"/>
    <w:rsid w:val="00947902"/>
    <w:rsid w:val="00950B8E"/>
    <w:rsid w:val="00951435"/>
    <w:rsid w:val="0095333D"/>
    <w:rsid w:val="00954DDA"/>
    <w:rsid w:val="00955134"/>
    <w:rsid w:val="009578BF"/>
    <w:rsid w:val="00962A65"/>
    <w:rsid w:val="00963975"/>
    <w:rsid w:val="009640C6"/>
    <w:rsid w:val="00964FFA"/>
    <w:rsid w:val="00965284"/>
    <w:rsid w:val="009661C1"/>
    <w:rsid w:val="00966B0A"/>
    <w:rsid w:val="009742E2"/>
    <w:rsid w:val="00974C2C"/>
    <w:rsid w:val="009767B5"/>
    <w:rsid w:val="0097751D"/>
    <w:rsid w:val="00977E51"/>
    <w:rsid w:val="00981E96"/>
    <w:rsid w:val="0098226A"/>
    <w:rsid w:val="00986125"/>
    <w:rsid w:val="009927A5"/>
    <w:rsid w:val="009936AE"/>
    <w:rsid w:val="009938B8"/>
    <w:rsid w:val="00995F51"/>
    <w:rsid w:val="0099637B"/>
    <w:rsid w:val="009977DE"/>
    <w:rsid w:val="009A028A"/>
    <w:rsid w:val="009A182A"/>
    <w:rsid w:val="009A78D7"/>
    <w:rsid w:val="009B42E1"/>
    <w:rsid w:val="009C0977"/>
    <w:rsid w:val="009C2CC5"/>
    <w:rsid w:val="009C553D"/>
    <w:rsid w:val="009D0A65"/>
    <w:rsid w:val="009D119A"/>
    <w:rsid w:val="009D2B74"/>
    <w:rsid w:val="009D453F"/>
    <w:rsid w:val="009D6F62"/>
    <w:rsid w:val="009D75BC"/>
    <w:rsid w:val="009E18AA"/>
    <w:rsid w:val="009E473D"/>
    <w:rsid w:val="009E4D40"/>
    <w:rsid w:val="009E4F11"/>
    <w:rsid w:val="009E50D3"/>
    <w:rsid w:val="009E7108"/>
    <w:rsid w:val="009E7DD8"/>
    <w:rsid w:val="009F7DC6"/>
    <w:rsid w:val="00A0332A"/>
    <w:rsid w:val="00A03723"/>
    <w:rsid w:val="00A1222E"/>
    <w:rsid w:val="00A158C4"/>
    <w:rsid w:val="00A164EF"/>
    <w:rsid w:val="00A20A6C"/>
    <w:rsid w:val="00A21639"/>
    <w:rsid w:val="00A21D8A"/>
    <w:rsid w:val="00A254A7"/>
    <w:rsid w:val="00A2634C"/>
    <w:rsid w:val="00A27976"/>
    <w:rsid w:val="00A32D8F"/>
    <w:rsid w:val="00A336FB"/>
    <w:rsid w:val="00A35F55"/>
    <w:rsid w:val="00A363DF"/>
    <w:rsid w:val="00A36874"/>
    <w:rsid w:val="00A4035A"/>
    <w:rsid w:val="00A4084A"/>
    <w:rsid w:val="00A41783"/>
    <w:rsid w:val="00A41D91"/>
    <w:rsid w:val="00A44F9E"/>
    <w:rsid w:val="00A468B4"/>
    <w:rsid w:val="00A46BE5"/>
    <w:rsid w:val="00A50358"/>
    <w:rsid w:val="00A5284B"/>
    <w:rsid w:val="00A52A4C"/>
    <w:rsid w:val="00A53A76"/>
    <w:rsid w:val="00A53F3B"/>
    <w:rsid w:val="00A54EDC"/>
    <w:rsid w:val="00A62E30"/>
    <w:rsid w:val="00A64851"/>
    <w:rsid w:val="00A65F49"/>
    <w:rsid w:val="00A66E5B"/>
    <w:rsid w:val="00A707A6"/>
    <w:rsid w:val="00A70AA8"/>
    <w:rsid w:val="00A70C0D"/>
    <w:rsid w:val="00A71515"/>
    <w:rsid w:val="00A73033"/>
    <w:rsid w:val="00A74998"/>
    <w:rsid w:val="00A7512B"/>
    <w:rsid w:val="00A75385"/>
    <w:rsid w:val="00A776B0"/>
    <w:rsid w:val="00A812DF"/>
    <w:rsid w:val="00A8264A"/>
    <w:rsid w:val="00A83C3F"/>
    <w:rsid w:val="00A904EE"/>
    <w:rsid w:val="00A959E4"/>
    <w:rsid w:val="00A96A3E"/>
    <w:rsid w:val="00A96A7C"/>
    <w:rsid w:val="00A96BAE"/>
    <w:rsid w:val="00AA07B6"/>
    <w:rsid w:val="00AA0E47"/>
    <w:rsid w:val="00AA20B2"/>
    <w:rsid w:val="00AA313A"/>
    <w:rsid w:val="00AB12A7"/>
    <w:rsid w:val="00AB288B"/>
    <w:rsid w:val="00AB46F0"/>
    <w:rsid w:val="00AB4BAA"/>
    <w:rsid w:val="00AB537A"/>
    <w:rsid w:val="00AC0A1E"/>
    <w:rsid w:val="00AC1BF8"/>
    <w:rsid w:val="00AC2530"/>
    <w:rsid w:val="00AC3369"/>
    <w:rsid w:val="00AC3E20"/>
    <w:rsid w:val="00AC56DC"/>
    <w:rsid w:val="00AC74F1"/>
    <w:rsid w:val="00AD258B"/>
    <w:rsid w:val="00AD3544"/>
    <w:rsid w:val="00AD4472"/>
    <w:rsid w:val="00AD46BB"/>
    <w:rsid w:val="00AE2458"/>
    <w:rsid w:val="00AF122F"/>
    <w:rsid w:val="00AF267D"/>
    <w:rsid w:val="00AF59CE"/>
    <w:rsid w:val="00AF75F0"/>
    <w:rsid w:val="00B0094C"/>
    <w:rsid w:val="00B0345F"/>
    <w:rsid w:val="00B05B97"/>
    <w:rsid w:val="00B10905"/>
    <w:rsid w:val="00B155AD"/>
    <w:rsid w:val="00B15C6A"/>
    <w:rsid w:val="00B15F4C"/>
    <w:rsid w:val="00B16AE7"/>
    <w:rsid w:val="00B17053"/>
    <w:rsid w:val="00B2119E"/>
    <w:rsid w:val="00B2236F"/>
    <w:rsid w:val="00B2344C"/>
    <w:rsid w:val="00B23D8E"/>
    <w:rsid w:val="00B24BBB"/>
    <w:rsid w:val="00B32524"/>
    <w:rsid w:val="00B33898"/>
    <w:rsid w:val="00B34E72"/>
    <w:rsid w:val="00B35858"/>
    <w:rsid w:val="00B368EE"/>
    <w:rsid w:val="00B37EEC"/>
    <w:rsid w:val="00B41DF4"/>
    <w:rsid w:val="00B439BD"/>
    <w:rsid w:val="00B45611"/>
    <w:rsid w:val="00B46E42"/>
    <w:rsid w:val="00B478C1"/>
    <w:rsid w:val="00B55683"/>
    <w:rsid w:val="00B6185D"/>
    <w:rsid w:val="00B63389"/>
    <w:rsid w:val="00B651EA"/>
    <w:rsid w:val="00B662BD"/>
    <w:rsid w:val="00B663D9"/>
    <w:rsid w:val="00B67423"/>
    <w:rsid w:val="00B720B8"/>
    <w:rsid w:val="00B73176"/>
    <w:rsid w:val="00B74CDD"/>
    <w:rsid w:val="00B767CF"/>
    <w:rsid w:val="00B80073"/>
    <w:rsid w:val="00B80617"/>
    <w:rsid w:val="00B81064"/>
    <w:rsid w:val="00B822A2"/>
    <w:rsid w:val="00B833B8"/>
    <w:rsid w:val="00B833BD"/>
    <w:rsid w:val="00B83DC6"/>
    <w:rsid w:val="00B84715"/>
    <w:rsid w:val="00B8659B"/>
    <w:rsid w:val="00B87EB6"/>
    <w:rsid w:val="00B903C9"/>
    <w:rsid w:val="00B91250"/>
    <w:rsid w:val="00B913AF"/>
    <w:rsid w:val="00B930B2"/>
    <w:rsid w:val="00B93971"/>
    <w:rsid w:val="00B93B3A"/>
    <w:rsid w:val="00B95549"/>
    <w:rsid w:val="00B97FDA"/>
    <w:rsid w:val="00BA686B"/>
    <w:rsid w:val="00BA7093"/>
    <w:rsid w:val="00BA7AC6"/>
    <w:rsid w:val="00BB094F"/>
    <w:rsid w:val="00BB0EF2"/>
    <w:rsid w:val="00BB0F56"/>
    <w:rsid w:val="00BB141B"/>
    <w:rsid w:val="00BB3A4D"/>
    <w:rsid w:val="00BB46F1"/>
    <w:rsid w:val="00BC1D63"/>
    <w:rsid w:val="00BC579A"/>
    <w:rsid w:val="00BC5D49"/>
    <w:rsid w:val="00BD0B0B"/>
    <w:rsid w:val="00BD0C98"/>
    <w:rsid w:val="00BD28E3"/>
    <w:rsid w:val="00BD3AAD"/>
    <w:rsid w:val="00BD3B0E"/>
    <w:rsid w:val="00BD4157"/>
    <w:rsid w:val="00BD42D7"/>
    <w:rsid w:val="00BD63DF"/>
    <w:rsid w:val="00BD75AC"/>
    <w:rsid w:val="00BE0214"/>
    <w:rsid w:val="00BE0E5C"/>
    <w:rsid w:val="00BE19DB"/>
    <w:rsid w:val="00BE318F"/>
    <w:rsid w:val="00BE485E"/>
    <w:rsid w:val="00BE48F8"/>
    <w:rsid w:val="00BE5926"/>
    <w:rsid w:val="00BE5E3E"/>
    <w:rsid w:val="00BF16EE"/>
    <w:rsid w:val="00BF48D6"/>
    <w:rsid w:val="00BF51E1"/>
    <w:rsid w:val="00BF62DC"/>
    <w:rsid w:val="00BF6D9B"/>
    <w:rsid w:val="00BF76FC"/>
    <w:rsid w:val="00C00040"/>
    <w:rsid w:val="00C00166"/>
    <w:rsid w:val="00C00274"/>
    <w:rsid w:val="00C00766"/>
    <w:rsid w:val="00C01CD2"/>
    <w:rsid w:val="00C11F54"/>
    <w:rsid w:val="00C13A96"/>
    <w:rsid w:val="00C149A2"/>
    <w:rsid w:val="00C14D5D"/>
    <w:rsid w:val="00C164DC"/>
    <w:rsid w:val="00C170A0"/>
    <w:rsid w:val="00C2366A"/>
    <w:rsid w:val="00C25B82"/>
    <w:rsid w:val="00C27449"/>
    <w:rsid w:val="00C3047B"/>
    <w:rsid w:val="00C30CB2"/>
    <w:rsid w:val="00C31F52"/>
    <w:rsid w:val="00C34305"/>
    <w:rsid w:val="00C34DB6"/>
    <w:rsid w:val="00C35CD4"/>
    <w:rsid w:val="00C3665A"/>
    <w:rsid w:val="00C413D7"/>
    <w:rsid w:val="00C4453C"/>
    <w:rsid w:val="00C46CCF"/>
    <w:rsid w:val="00C52B48"/>
    <w:rsid w:val="00C532CE"/>
    <w:rsid w:val="00C53865"/>
    <w:rsid w:val="00C54680"/>
    <w:rsid w:val="00C57586"/>
    <w:rsid w:val="00C60296"/>
    <w:rsid w:val="00C624DB"/>
    <w:rsid w:val="00C63B45"/>
    <w:rsid w:val="00C65A24"/>
    <w:rsid w:val="00C66643"/>
    <w:rsid w:val="00C66989"/>
    <w:rsid w:val="00C66E88"/>
    <w:rsid w:val="00C72DC8"/>
    <w:rsid w:val="00C83794"/>
    <w:rsid w:val="00C85D1A"/>
    <w:rsid w:val="00C87AF5"/>
    <w:rsid w:val="00C90409"/>
    <w:rsid w:val="00C92BBF"/>
    <w:rsid w:val="00C92D01"/>
    <w:rsid w:val="00C95F53"/>
    <w:rsid w:val="00CA0CF9"/>
    <w:rsid w:val="00CA1590"/>
    <w:rsid w:val="00CA1B71"/>
    <w:rsid w:val="00CA7CB3"/>
    <w:rsid w:val="00CB077B"/>
    <w:rsid w:val="00CB2601"/>
    <w:rsid w:val="00CB47B8"/>
    <w:rsid w:val="00CB490D"/>
    <w:rsid w:val="00CB5927"/>
    <w:rsid w:val="00CB63B6"/>
    <w:rsid w:val="00CC14AB"/>
    <w:rsid w:val="00CC2CC8"/>
    <w:rsid w:val="00CC3AB5"/>
    <w:rsid w:val="00CC45D3"/>
    <w:rsid w:val="00CC6BDF"/>
    <w:rsid w:val="00CD02E8"/>
    <w:rsid w:val="00CD1680"/>
    <w:rsid w:val="00CD2657"/>
    <w:rsid w:val="00CD4A06"/>
    <w:rsid w:val="00CD4A53"/>
    <w:rsid w:val="00CD5A49"/>
    <w:rsid w:val="00CD6055"/>
    <w:rsid w:val="00CD63C9"/>
    <w:rsid w:val="00CD6A6A"/>
    <w:rsid w:val="00CD6BE6"/>
    <w:rsid w:val="00CD7C42"/>
    <w:rsid w:val="00CE7D61"/>
    <w:rsid w:val="00CF2DF2"/>
    <w:rsid w:val="00CF43F6"/>
    <w:rsid w:val="00CF45C7"/>
    <w:rsid w:val="00CF7A2F"/>
    <w:rsid w:val="00D0246D"/>
    <w:rsid w:val="00D03C2A"/>
    <w:rsid w:val="00D051EF"/>
    <w:rsid w:val="00D10A59"/>
    <w:rsid w:val="00D15223"/>
    <w:rsid w:val="00D15A2F"/>
    <w:rsid w:val="00D15D3F"/>
    <w:rsid w:val="00D16F14"/>
    <w:rsid w:val="00D17A7D"/>
    <w:rsid w:val="00D25281"/>
    <w:rsid w:val="00D2555B"/>
    <w:rsid w:val="00D26B01"/>
    <w:rsid w:val="00D302C3"/>
    <w:rsid w:val="00D305DD"/>
    <w:rsid w:val="00D30B31"/>
    <w:rsid w:val="00D30D27"/>
    <w:rsid w:val="00D321F5"/>
    <w:rsid w:val="00D33F70"/>
    <w:rsid w:val="00D36F9B"/>
    <w:rsid w:val="00D370A8"/>
    <w:rsid w:val="00D37BCD"/>
    <w:rsid w:val="00D42B1F"/>
    <w:rsid w:val="00D42EC8"/>
    <w:rsid w:val="00D45C23"/>
    <w:rsid w:val="00D519B5"/>
    <w:rsid w:val="00D52D99"/>
    <w:rsid w:val="00D54EC6"/>
    <w:rsid w:val="00D54F91"/>
    <w:rsid w:val="00D56A6B"/>
    <w:rsid w:val="00D60E33"/>
    <w:rsid w:val="00D60FEC"/>
    <w:rsid w:val="00D61DBD"/>
    <w:rsid w:val="00D658D5"/>
    <w:rsid w:val="00D674C2"/>
    <w:rsid w:val="00D7217B"/>
    <w:rsid w:val="00D73457"/>
    <w:rsid w:val="00D743B1"/>
    <w:rsid w:val="00D768E5"/>
    <w:rsid w:val="00D775C2"/>
    <w:rsid w:val="00D8512A"/>
    <w:rsid w:val="00D90978"/>
    <w:rsid w:val="00D91068"/>
    <w:rsid w:val="00D91C33"/>
    <w:rsid w:val="00D93D69"/>
    <w:rsid w:val="00D93F23"/>
    <w:rsid w:val="00D97569"/>
    <w:rsid w:val="00DA41A4"/>
    <w:rsid w:val="00DA56A0"/>
    <w:rsid w:val="00DA67C6"/>
    <w:rsid w:val="00DA7147"/>
    <w:rsid w:val="00DB03D6"/>
    <w:rsid w:val="00DB122D"/>
    <w:rsid w:val="00DB58C1"/>
    <w:rsid w:val="00DC0E27"/>
    <w:rsid w:val="00DC1CA7"/>
    <w:rsid w:val="00DC1E10"/>
    <w:rsid w:val="00DC2896"/>
    <w:rsid w:val="00DC4B4D"/>
    <w:rsid w:val="00DC7F1E"/>
    <w:rsid w:val="00DD0678"/>
    <w:rsid w:val="00DD06B2"/>
    <w:rsid w:val="00DD0C04"/>
    <w:rsid w:val="00DD0E4F"/>
    <w:rsid w:val="00DD2348"/>
    <w:rsid w:val="00DD2AFC"/>
    <w:rsid w:val="00DE0E6D"/>
    <w:rsid w:val="00DE1E56"/>
    <w:rsid w:val="00DE72D2"/>
    <w:rsid w:val="00DE7337"/>
    <w:rsid w:val="00DE7C06"/>
    <w:rsid w:val="00DF2E0A"/>
    <w:rsid w:val="00DF4968"/>
    <w:rsid w:val="00E00A12"/>
    <w:rsid w:val="00E04172"/>
    <w:rsid w:val="00E04BD9"/>
    <w:rsid w:val="00E1097A"/>
    <w:rsid w:val="00E110A7"/>
    <w:rsid w:val="00E1310F"/>
    <w:rsid w:val="00E219D3"/>
    <w:rsid w:val="00E2355F"/>
    <w:rsid w:val="00E255A9"/>
    <w:rsid w:val="00E31746"/>
    <w:rsid w:val="00E345E2"/>
    <w:rsid w:val="00E35A69"/>
    <w:rsid w:val="00E366C0"/>
    <w:rsid w:val="00E37CF0"/>
    <w:rsid w:val="00E41F79"/>
    <w:rsid w:val="00E43693"/>
    <w:rsid w:val="00E502AE"/>
    <w:rsid w:val="00E506A5"/>
    <w:rsid w:val="00E54C2A"/>
    <w:rsid w:val="00E54F04"/>
    <w:rsid w:val="00E55EAF"/>
    <w:rsid w:val="00E56902"/>
    <w:rsid w:val="00E579A6"/>
    <w:rsid w:val="00E63B57"/>
    <w:rsid w:val="00E646F4"/>
    <w:rsid w:val="00E64A2E"/>
    <w:rsid w:val="00E66BCC"/>
    <w:rsid w:val="00E70E6D"/>
    <w:rsid w:val="00E72B35"/>
    <w:rsid w:val="00E73930"/>
    <w:rsid w:val="00E739BC"/>
    <w:rsid w:val="00E73F7A"/>
    <w:rsid w:val="00E741D0"/>
    <w:rsid w:val="00E75089"/>
    <w:rsid w:val="00E80B50"/>
    <w:rsid w:val="00E84E88"/>
    <w:rsid w:val="00E90BEA"/>
    <w:rsid w:val="00E9266F"/>
    <w:rsid w:val="00E95527"/>
    <w:rsid w:val="00EA1D67"/>
    <w:rsid w:val="00EA1DC6"/>
    <w:rsid w:val="00EA357D"/>
    <w:rsid w:val="00EA3936"/>
    <w:rsid w:val="00EB137F"/>
    <w:rsid w:val="00EB2D3F"/>
    <w:rsid w:val="00EB7ACE"/>
    <w:rsid w:val="00EC3EE5"/>
    <w:rsid w:val="00EC4764"/>
    <w:rsid w:val="00EC4A63"/>
    <w:rsid w:val="00EC4CA1"/>
    <w:rsid w:val="00EC6370"/>
    <w:rsid w:val="00EC7E6B"/>
    <w:rsid w:val="00ED1097"/>
    <w:rsid w:val="00ED2A33"/>
    <w:rsid w:val="00ED4223"/>
    <w:rsid w:val="00ED656C"/>
    <w:rsid w:val="00ED6E42"/>
    <w:rsid w:val="00ED7704"/>
    <w:rsid w:val="00EE0574"/>
    <w:rsid w:val="00EE0B9E"/>
    <w:rsid w:val="00EE0F7D"/>
    <w:rsid w:val="00EE25B0"/>
    <w:rsid w:val="00EF46CA"/>
    <w:rsid w:val="00EF4B7F"/>
    <w:rsid w:val="00F00672"/>
    <w:rsid w:val="00F01AE7"/>
    <w:rsid w:val="00F044C0"/>
    <w:rsid w:val="00F05B86"/>
    <w:rsid w:val="00F13FE0"/>
    <w:rsid w:val="00F14068"/>
    <w:rsid w:val="00F14741"/>
    <w:rsid w:val="00F15D69"/>
    <w:rsid w:val="00F16D5E"/>
    <w:rsid w:val="00F17766"/>
    <w:rsid w:val="00F179CB"/>
    <w:rsid w:val="00F21C55"/>
    <w:rsid w:val="00F23B4C"/>
    <w:rsid w:val="00F247E9"/>
    <w:rsid w:val="00F24D13"/>
    <w:rsid w:val="00F31582"/>
    <w:rsid w:val="00F335A2"/>
    <w:rsid w:val="00F33942"/>
    <w:rsid w:val="00F35077"/>
    <w:rsid w:val="00F3597B"/>
    <w:rsid w:val="00F374D8"/>
    <w:rsid w:val="00F40F3D"/>
    <w:rsid w:val="00F43912"/>
    <w:rsid w:val="00F44B1E"/>
    <w:rsid w:val="00F45040"/>
    <w:rsid w:val="00F47212"/>
    <w:rsid w:val="00F50A7D"/>
    <w:rsid w:val="00F55742"/>
    <w:rsid w:val="00F57685"/>
    <w:rsid w:val="00F57A6C"/>
    <w:rsid w:val="00F64EEC"/>
    <w:rsid w:val="00F65A42"/>
    <w:rsid w:val="00F66227"/>
    <w:rsid w:val="00F66743"/>
    <w:rsid w:val="00F6764B"/>
    <w:rsid w:val="00F713BE"/>
    <w:rsid w:val="00F71B85"/>
    <w:rsid w:val="00F72556"/>
    <w:rsid w:val="00F72E5F"/>
    <w:rsid w:val="00F74544"/>
    <w:rsid w:val="00F77BAB"/>
    <w:rsid w:val="00F85B17"/>
    <w:rsid w:val="00F86485"/>
    <w:rsid w:val="00F87F8C"/>
    <w:rsid w:val="00F92ACF"/>
    <w:rsid w:val="00F93A53"/>
    <w:rsid w:val="00F93C87"/>
    <w:rsid w:val="00F946FB"/>
    <w:rsid w:val="00F9574D"/>
    <w:rsid w:val="00FA1FB0"/>
    <w:rsid w:val="00FA2EC4"/>
    <w:rsid w:val="00FA3309"/>
    <w:rsid w:val="00FA4AAD"/>
    <w:rsid w:val="00FA4B51"/>
    <w:rsid w:val="00FA63B3"/>
    <w:rsid w:val="00FA7268"/>
    <w:rsid w:val="00FA736E"/>
    <w:rsid w:val="00FB0A9E"/>
    <w:rsid w:val="00FB1BF4"/>
    <w:rsid w:val="00FB2A65"/>
    <w:rsid w:val="00FB3DFC"/>
    <w:rsid w:val="00FB585B"/>
    <w:rsid w:val="00FB618C"/>
    <w:rsid w:val="00FC1D0B"/>
    <w:rsid w:val="00FC204F"/>
    <w:rsid w:val="00FC5241"/>
    <w:rsid w:val="00FC5F9E"/>
    <w:rsid w:val="00FC6D1C"/>
    <w:rsid w:val="00FC7CEC"/>
    <w:rsid w:val="00FD1B37"/>
    <w:rsid w:val="00FD4793"/>
    <w:rsid w:val="00FD6E62"/>
    <w:rsid w:val="00FD6EF4"/>
    <w:rsid w:val="00FE0F7B"/>
    <w:rsid w:val="00FE3FFB"/>
    <w:rsid w:val="00FE76A6"/>
    <w:rsid w:val="00FF2411"/>
    <w:rsid w:val="00FF31A7"/>
    <w:rsid w:val="00FF3EDC"/>
    <w:rsid w:val="00FF3F2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223FA"/>
  <w15:docId w15:val="{EC2D2EF7-359E-4375-AEA9-B6DEE301D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1746"/>
    <w:rPr>
      <w:rFonts w:ascii="Calibri" w:eastAsia="Times New Roman" w:hAnsi="Calibri" w:cs="Times New Roman"/>
    </w:rPr>
  </w:style>
  <w:style w:type="paragraph" w:styleId="Titolo1">
    <w:name w:val="heading 1"/>
    <w:basedOn w:val="Normale"/>
    <w:next w:val="Normale"/>
    <w:link w:val="Titolo1Carattere"/>
    <w:uiPriority w:val="99"/>
    <w:qFormat/>
    <w:rsid w:val="009A182A"/>
    <w:pPr>
      <w:keepNext/>
      <w:numPr>
        <w:numId w:val="34"/>
      </w:numPr>
      <w:spacing w:after="0" w:line="240" w:lineRule="auto"/>
      <w:outlineLvl w:val="0"/>
    </w:pPr>
    <w:rPr>
      <w:rFonts w:asciiTheme="minorHAnsi" w:hAnsiTheme="minorHAnsi"/>
      <w:b/>
      <w:sz w:val="24"/>
      <w:szCs w:val="20"/>
    </w:rPr>
  </w:style>
  <w:style w:type="paragraph" w:styleId="Titolo2">
    <w:name w:val="heading 2"/>
    <w:basedOn w:val="Normale"/>
    <w:next w:val="Normale"/>
    <w:link w:val="Titolo2Carattere"/>
    <w:uiPriority w:val="9"/>
    <w:qFormat/>
    <w:rsid w:val="009A182A"/>
    <w:pPr>
      <w:keepNext/>
      <w:numPr>
        <w:ilvl w:val="1"/>
        <w:numId w:val="34"/>
      </w:numPr>
      <w:spacing w:after="0" w:line="240" w:lineRule="auto"/>
      <w:outlineLvl w:val="1"/>
    </w:pPr>
    <w:rPr>
      <w:rFonts w:asciiTheme="minorHAnsi" w:hAnsiTheme="minorHAnsi"/>
      <w:b/>
      <w:szCs w:val="20"/>
    </w:rPr>
  </w:style>
  <w:style w:type="paragraph" w:styleId="Titolo3">
    <w:name w:val="heading 3"/>
    <w:basedOn w:val="Normale"/>
    <w:next w:val="Normale"/>
    <w:link w:val="Titolo3Carattere"/>
    <w:uiPriority w:val="9"/>
    <w:qFormat/>
    <w:rsid w:val="001168ED"/>
    <w:pPr>
      <w:keepNext/>
      <w:numPr>
        <w:ilvl w:val="2"/>
        <w:numId w:val="34"/>
      </w:numPr>
      <w:spacing w:after="0" w:line="240" w:lineRule="auto"/>
      <w:jc w:val="center"/>
      <w:outlineLvl w:val="2"/>
    </w:pPr>
    <w:rPr>
      <w:rFonts w:ascii="Verdana" w:hAnsi="Verdana"/>
      <w:b/>
      <w:szCs w:val="20"/>
    </w:rPr>
  </w:style>
  <w:style w:type="paragraph" w:styleId="Titolo4">
    <w:name w:val="heading 4"/>
    <w:basedOn w:val="Normale"/>
    <w:next w:val="Normale"/>
    <w:link w:val="Titolo4Carattere"/>
    <w:uiPriority w:val="9"/>
    <w:qFormat/>
    <w:rsid w:val="001168ED"/>
    <w:pPr>
      <w:keepNext/>
      <w:numPr>
        <w:ilvl w:val="3"/>
        <w:numId w:val="34"/>
      </w:numPr>
      <w:spacing w:after="0" w:line="240" w:lineRule="auto"/>
      <w:jc w:val="center"/>
      <w:outlineLvl w:val="3"/>
    </w:pPr>
    <w:rPr>
      <w:rFonts w:ascii="Century Gothic" w:hAnsi="Century Gothic"/>
      <w:b/>
      <w:szCs w:val="20"/>
      <w:u w:val="single"/>
    </w:rPr>
  </w:style>
  <w:style w:type="paragraph" w:styleId="Titolo5">
    <w:name w:val="heading 5"/>
    <w:basedOn w:val="Normale"/>
    <w:next w:val="Normale"/>
    <w:link w:val="Titolo5Carattere"/>
    <w:uiPriority w:val="9"/>
    <w:qFormat/>
    <w:rsid w:val="001168ED"/>
    <w:pPr>
      <w:keepNext/>
      <w:numPr>
        <w:ilvl w:val="4"/>
        <w:numId w:val="34"/>
      </w:numPr>
      <w:spacing w:after="0" w:line="240" w:lineRule="auto"/>
      <w:jc w:val="both"/>
      <w:outlineLvl w:val="4"/>
    </w:pPr>
    <w:rPr>
      <w:rFonts w:ascii="Century Gothic" w:hAnsi="Century Gothic"/>
      <w:b/>
      <w:szCs w:val="20"/>
    </w:rPr>
  </w:style>
  <w:style w:type="paragraph" w:styleId="Titolo6">
    <w:name w:val="heading 6"/>
    <w:basedOn w:val="Normale"/>
    <w:next w:val="Normale"/>
    <w:link w:val="Titolo6Carattere"/>
    <w:uiPriority w:val="9"/>
    <w:qFormat/>
    <w:rsid w:val="001168ED"/>
    <w:pPr>
      <w:keepNext/>
      <w:numPr>
        <w:ilvl w:val="5"/>
        <w:numId w:val="34"/>
      </w:numPr>
      <w:spacing w:after="0" w:line="240" w:lineRule="auto"/>
      <w:jc w:val="both"/>
      <w:outlineLvl w:val="5"/>
    </w:pPr>
    <w:rPr>
      <w:rFonts w:ascii="Verdana" w:hAnsi="Verdana"/>
      <w:sz w:val="20"/>
      <w:szCs w:val="20"/>
      <w:u w:val="single"/>
    </w:rPr>
  </w:style>
  <w:style w:type="paragraph" w:styleId="Titolo7">
    <w:name w:val="heading 7"/>
    <w:basedOn w:val="Normale"/>
    <w:next w:val="Normale"/>
    <w:link w:val="Titolo7Carattere"/>
    <w:uiPriority w:val="9"/>
    <w:qFormat/>
    <w:rsid w:val="001168ED"/>
    <w:pPr>
      <w:keepNext/>
      <w:numPr>
        <w:ilvl w:val="6"/>
        <w:numId w:val="34"/>
      </w:numPr>
      <w:spacing w:after="0" w:line="240" w:lineRule="auto"/>
      <w:outlineLvl w:val="6"/>
    </w:pPr>
    <w:rPr>
      <w:rFonts w:ascii="Times New Roman" w:hAnsi="Times New Roman"/>
      <w:i/>
      <w:iCs/>
      <w:color w:val="000000"/>
      <w:sz w:val="18"/>
      <w:szCs w:val="18"/>
    </w:rPr>
  </w:style>
  <w:style w:type="paragraph" w:styleId="Titolo8">
    <w:name w:val="heading 8"/>
    <w:basedOn w:val="Normale"/>
    <w:next w:val="Normale"/>
    <w:link w:val="Titolo8Carattere"/>
    <w:uiPriority w:val="9"/>
    <w:qFormat/>
    <w:rsid w:val="001168ED"/>
    <w:pPr>
      <w:keepNext/>
      <w:numPr>
        <w:ilvl w:val="7"/>
        <w:numId w:val="34"/>
      </w:numPr>
      <w:spacing w:before="120" w:after="0" w:line="240" w:lineRule="auto"/>
      <w:outlineLvl w:val="7"/>
    </w:pPr>
    <w:rPr>
      <w:rFonts w:ascii="Book Antiqua" w:hAnsi="Book Antiqua"/>
      <w:i/>
      <w:iCs/>
      <w:color w:val="000000"/>
      <w:sz w:val="16"/>
      <w:szCs w:val="18"/>
    </w:rPr>
  </w:style>
  <w:style w:type="paragraph" w:styleId="Titolo9">
    <w:name w:val="heading 9"/>
    <w:basedOn w:val="Normale"/>
    <w:next w:val="Normale"/>
    <w:link w:val="Titolo9Carattere"/>
    <w:uiPriority w:val="9"/>
    <w:semiHidden/>
    <w:unhideWhenUsed/>
    <w:qFormat/>
    <w:rsid w:val="009A182A"/>
    <w:pPr>
      <w:keepNext/>
      <w:keepLines/>
      <w:numPr>
        <w:ilvl w:val="8"/>
        <w:numId w:val="3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9A182A"/>
    <w:rPr>
      <w:rFonts w:eastAsia="Times New Roman" w:cs="Times New Roman"/>
      <w:b/>
      <w:sz w:val="24"/>
      <w:szCs w:val="20"/>
    </w:rPr>
  </w:style>
  <w:style w:type="character" w:customStyle="1" w:styleId="Titolo2Carattere">
    <w:name w:val="Titolo 2 Carattere"/>
    <w:basedOn w:val="Carpredefinitoparagrafo"/>
    <w:link w:val="Titolo2"/>
    <w:uiPriority w:val="9"/>
    <w:rsid w:val="009A182A"/>
    <w:rPr>
      <w:rFonts w:eastAsia="Times New Roman" w:cs="Times New Roman"/>
      <w:b/>
      <w:szCs w:val="20"/>
    </w:rPr>
  </w:style>
  <w:style w:type="character" w:customStyle="1" w:styleId="Titolo3Carattere">
    <w:name w:val="Titolo 3 Carattere"/>
    <w:basedOn w:val="Carpredefinitoparagrafo"/>
    <w:link w:val="Titolo3"/>
    <w:uiPriority w:val="9"/>
    <w:rsid w:val="001168ED"/>
    <w:rPr>
      <w:rFonts w:ascii="Verdana" w:eastAsia="Times New Roman" w:hAnsi="Verdana" w:cs="Times New Roman"/>
      <w:b/>
      <w:szCs w:val="20"/>
    </w:rPr>
  </w:style>
  <w:style w:type="character" w:customStyle="1" w:styleId="Titolo4Carattere">
    <w:name w:val="Titolo 4 Carattere"/>
    <w:basedOn w:val="Carpredefinitoparagrafo"/>
    <w:link w:val="Titolo4"/>
    <w:uiPriority w:val="9"/>
    <w:rsid w:val="001168ED"/>
    <w:rPr>
      <w:rFonts w:ascii="Century Gothic" w:eastAsia="Times New Roman" w:hAnsi="Century Gothic" w:cs="Times New Roman"/>
      <w:b/>
      <w:szCs w:val="20"/>
      <w:u w:val="single"/>
    </w:rPr>
  </w:style>
  <w:style w:type="character" w:customStyle="1" w:styleId="Titolo5Carattere">
    <w:name w:val="Titolo 5 Carattere"/>
    <w:basedOn w:val="Carpredefinitoparagrafo"/>
    <w:link w:val="Titolo5"/>
    <w:uiPriority w:val="9"/>
    <w:rsid w:val="001168ED"/>
    <w:rPr>
      <w:rFonts w:ascii="Century Gothic" w:eastAsia="Times New Roman" w:hAnsi="Century Gothic" w:cs="Times New Roman"/>
      <w:b/>
      <w:szCs w:val="20"/>
    </w:rPr>
  </w:style>
  <w:style w:type="character" w:customStyle="1" w:styleId="Titolo6Carattere">
    <w:name w:val="Titolo 6 Carattere"/>
    <w:basedOn w:val="Carpredefinitoparagrafo"/>
    <w:link w:val="Titolo6"/>
    <w:uiPriority w:val="9"/>
    <w:rsid w:val="001168ED"/>
    <w:rPr>
      <w:rFonts w:ascii="Verdana" w:eastAsia="Times New Roman" w:hAnsi="Verdana" w:cs="Times New Roman"/>
      <w:sz w:val="20"/>
      <w:szCs w:val="20"/>
      <w:u w:val="single"/>
    </w:rPr>
  </w:style>
  <w:style w:type="character" w:customStyle="1" w:styleId="Titolo7Carattere">
    <w:name w:val="Titolo 7 Carattere"/>
    <w:basedOn w:val="Carpredefinitoparagrafo"/>
    <w:link w:val="Titolo7"/>
    <w:uiPriority w:val="9"/>
    <w:rsid w:val="001168ED"/>
    <w:rPr>
      <w:rFonts w:ascii="Times New Roman" w:eastAsia="Times New Roman" w:hAnsi="Times New Roman" w:cs="Times New Roman"/>
      <w:i/>
      <w:iCs/>
      <w:color w:val="000000"/>
      <w:sz w:val="18"/>
      <w:szCs w:val="18"/>
    </w:rPr>
  </w:style>
  <w:style w:type="character" w:customStyle="1" w:styleId="Titolo8Carattere">
    <w:name w:val="Titolo 8 Carattere"/>
    <w:basedOn w:val="Carpredefinitoparagrafo"/>
    <w:link w:val="Titolo8"/>
    <w:uiPriority w:val="9"/>
    <w:rsid w:val="001168ED"/>
    <w:rPr>
      <w:rFonts w:ascii="Book Antiqua" w:eastAsia="Times New Roman" w:hAnsi="Book Antiqua" w:cs="Times New Roman"/>
      <w:i/>
      <w:iCs/>
      <w:color w:val="000000"/>
      <w:sz w:val="16"/>
      <w:szCs w:val="18"/>
    </w:rPr>
  </w:style>
  <w:style w:type="paragraph" w:styleId="Intestazione">
    <w:name w:val="header"/>
    <w:basedOn w:val="Normale"/>
    <w:link w:val="IntestazioneCarattere"/>
    <w:uiPriority w:val="99"/>
    <w:rsid w:val="001168ED"/>
    <w:pPr>
      <w:tabs>
        <w:tab w:val="center" w:pos="4819"/>
        <w:tab w:val="right" w:pos="9638"/>
      </w:tabs>
      <w:spacing w:after="0" w:line="240" w:lineRule="auto"/>
    </w:pPr>
    <w:rPr>
      <w:rFonts w:eastAsia="Calibri"/>
      <w:sz w:val="20"/>
      <w:szCs w:val="20"/>
    </w:rPr>
  </w:style>
  <w:style w:type="character" w:customStyle="1" w:styleId="IntestazioneCarattere">
    <w:name w:val="Intestazione Carattere"/>
    <w:basedOn w:val="Carpredefinitoparagrafo"/>
    <w:link w:val="Intestazione"/>
    <w:uiPriority w:val="99"/>
    <w:rsid w:val="001168ED"/>
    <w:rPr>
      <w:rFonts w:ascii="Calibri" w:eastAsia="Calibri" w:hAnsi="Calibri" w:cs="Times New Roman"/>
      <w:sz w:val="20"/>
      <w:szCs w:val="20"/>
    </w:rPr>
  </w:style>
  <w:style w:type="paragraph" w:styleId="Pidipagina">
    <w:name w:val="footer"/>
    <w:basedOn w:val="Normale"/>
    <w:link w:val="PidipaginaCarattere"/>
    <w:uiPriority w:val="99"/>
    <w:rsid w:val="001168ED"/>
    <w:pPr>
      <w:tabs>
        <w:tab w:val="center" w:pos="4819"/>
        <w:tab w:val="right" w:pos="9638"/>
      </w:tabs>
      <w:spacing w:after="0" w:line="240" w:lineRule="auto"/>
    </w:pPr>
    <w:rPr>
      <w:rFonts w:eastAsia="Calibri"/>
      <w:sz w:val="20"/>
      <w:szCs w:val="20"/>
    </w:rPr>
  </w:style>
  <w:style w:type="character" w:customStyle="1" w:styleId="PidipaginaCarattere">
    <w:name w:val="Piè di pagina Carattere"/>
    <w:basedOn w:val="Carpredefinitoparagrafo"/>
    <w:link w:val="Pidipagina"/>
    <w:uiPriority w:val="99"/>
    <w:rsid w:val="001168ED"/>
    <w:rPr>
      <w:rFonts w:ascii="Calibri" w:eastAsia="Calibri" w:hAnsi="Calibri" w:cs="Times New Roman"/>
      <w:sz w:val="20"/>
      <w:szCs w:val="20"/>
    </w:rPr>
  </w:style>
  <w:style w:type="paragraph" w:styleId="Testofumetto">
    <w:name w:val="Balloon Text"/>
    <w:basedOn w:val="Normale"/>
    <w:link w:val="TestofumettoCarattere"/>
    <w:uiPriority w:val="99"/>
    <w:rsid w:val="001168ED"/>
    <w:pPr>
      <w:spacing w:after="0" w:line="240" w:lineRule="auto"/>
    </w:pPr>
    <w:rPr>
      <w:rFonts w:ascii="Tahoma" w:eastAsia="Calibri" w:hAnsi="Tahoma"/>
      <w:sz w:val="16"/>
      <w:szCs w:val="16"/>
    </w:rPr>
  </w:style>
  <w:style w:type="character" w:customStyle="1" w:styleId="TestofumettoCarattere">
    <w:name w:val="Testo fumetto Carattere"/>
    <w:basedOn w:val="Carpredefinitoparagrafo"/>
    <w:link w:val="Testofumetto"/>
    <w:uiPriority w:val="99"/>
    <w:rsid w:val="001168ED"/>
    <w:rPr>
      <w:rFonts w:ascii="Tahoma" w:eastAsia="Calibri" w:hAnsi="Tahoma" w:cs="Times New Roman"/>
      <w:sz w:val="16"/>
      <w:szCs w:val="16"/>
    </w:rPr>
  </w:style>
  <w:style w:type="table" w:styleId="Grigliatabella">
    <w:name w:val="Table Grid"/>
    <w:basedOn w:val="Tabellanormale"/>
    <w:uiPriority w:val="59"/>
    <w:rsid w:val="001168ED"/>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1168ED"/>
    <w:pPr>
      <w:ind w:left="720"/>
      <w:contextualSpacing/>
    </w:pPr>
  </w:style>
  <w:style w:type="paragraph" w:styleId="Rientrocorpodeltesto">
    <w:name w:val="Body Text Indent"/>
    <w:basedOn w:val="Normale"/>
    <w:link w:val="RientrocorpodeltestoCarattere"/>
    <w:uiPriority w:val="99"/>
    <w:rsid w:val="001168ED"/>
    <w:pPr>
      <w:spacing w:after="0" w:line="240" w:lineRule="auto"/>
      <w:ind w:firstLine="708"/>
      <w:jc w:val="both"/>
    </w:pPr>
    <w:rPr>
      <w:rFonts w:ascii="Times New Roman" w:eastAsia="Calibri" w:hAnsi="Times New Roman"/>
      <w:sz w:val="24"/>
      <w:szCs w:val="24"/>
    </w:rPr>
  </w:style>
  <w:style w:type="character" w:customStyle="1" w:styleId="RientrocorpodeltestoCarattere">
    <w:name w:val="Rientro corpo del testo Carattere"/>
    <w:basedOn w:val="Carpredefinitoparagrafo"/>
    <w:link w:val="Rientrocorpodeltesto"/>
    <w:uiPriority w:val="99"/>
    <w:rsid w:val="001168ED"/>
    <w:rPr>
      <w:rFonts w:ascii="Times New Roman" w:eastAsia="Calibri" w:hAnsi="Times New Roman" w:cs="Times New Roman"/>
      <w:sz w:val="24"/>
      <w:szCs w:val="24"/>
    </w:rPr>
  </w:style>
  <w:style w:type="paragraph" w:styleId="Testonotaapidipagina">
    <w:name w:val="footnote text"/>
    <w:basedOn w:val="Normale"/>
    <w:link w:val="TestonotaapidipaginaCarattere"/>
    <w:rsid w:val="001168ED"/>
    <w:rPr>
      <w:sz w:val="20"/>
      <w:szCs w:val="20"/>
    </w:rPr>
  </w:style>
  <w:style w:type="character" w:customStyle="1" w:styleId="TestonotaapidipaginaCarattere">
    <w:name w:val="Testo nota a piè di pagina Carattere"/>
    <w:basedOn w:val="Carpredefinitoparagrafo"/>
    <w:link w:val="Testonotaapidipagina"/>
    <w:rsid w:val="001168ED"/>
    <w:rPr>
      <w:rFonts w:ascii="Calibri" w:eastAsia="Times New Roman" w:hAnsi="Calibri" w:cs="Times New Roman"/>
      <w:sz w:val="20"/>
      <w:szCs w:val="20"/>
    </w:rPr>
  </w:style>
  <w:style w:type="character" w:styleId="Rimandonotaapidipagina">
    <w:name w:val="footnote reference"/>
    <w:rsid w:val="001168ED"/>
    <w:rPr>
      <w:vertAlign w:val="superscript"/>
    </w:rPr>
  </w:style>
  <w:style w:type="character" w:styleId="Collegamentoipertestuale">
    <w:name w:val="Hyperlink"/>
    <w:uiPriority w:val="99"/>
    <w:rsid w:val="001168ED"/>
    <w:rPr>
      <w:color w:val="0000FF"/>
      <w:u w:val="single"/>
    </w:rPr>
  </w:style>
  <w:style w:type="character" w:styleId="Numeropagina">
    <w:name w:val="page number"/>
    <w:basedOn w:val="Carpredefinitoparagrafo"/>
    <w:uiPriority w:val="99"/>
    <w:rsid w:val="001168ED"/>
  </w:style>
  <w:style w:type="paragraph" w:customStyle="1" w:styleId="msonormalcxspprimo">
    <w:name w:val="msonormalcxspprimo"/>
    <w:basedOn w:val="Normale"/>
    <w:rsid w:val="001168ED"/>
    <w:pPr>
      <w:spacing w:before="100" w:beforeAutospacing="1" w:after="100" w:afterAutospacing="1" w:line="240" w:lineRule="auto"/>
    </w:pPr>
    <w:rPr>
      <w:rFonts w:ascii="Times New Roman" w:hAnsi="Times New Roman"/>
      <w:sz w:val="24"/>
      <w:szCs w:val="24"/>
      <w:lang w:eastAsia="it-IT"/>
    </w:rPr>
  </w:style>
  <w:style w:type="paragraph" w:styleId="Corpodeltesto2">
    <w:name w:val="Body Text 2"/>
    <w:basedOn w:val="Normale"/>
    <w:link w:val="Corpodeltesto2Carattere"/>
    <w:uiPriority w:val="99"/>
    <w:rsid w:val="001168ED"/>
    <w:pPr>
      <w:spacing w:after="120" w:line="480" w:lineRule="auto"/>
    </w:pPr>
  </w:style>
  <w:style w:type="character" w:customStyle="1" w:styleId="Corpodeltesto2Carattere">
    <w:name w:val="Corpo del testo 2 Carattere"/>
    <w:basedOn w:val="Carpredefinitoparagrafo"/>
    <w:link w:val="Corpodeltesto2"/>
    <w:uiPriority w:val="99"/>
    <w:rsid w:val="001168ED"/>
    <w:rPr>
      <w:rFonts w:ascii="Calibri" w:eastAsia="Times New Roman" w:hAnsi="Calibri" w:cs="Times New Roman"/>
    </w:rPr>
  </w:style>
  <w:style w:type="paragraph" w:styleId="Corpotesto">
    <w:name w:val="Body Text"/>
    <w:basedOn w:val="Normale"/>
    <w:link w:val="CorpotestoCarattere"/>
    <w:uiPriority w:val="99"/>
    <w:rsid w:val="001168ED"/>
    <w:pPr>
      <w:spacing w:after="120"/>
    </w:pPr>
  </w:style>
  <w:style w:type="character" w:customStyle="1" w:styleId="CorpotestoCarattere">
    <w:name w:val="Corpo testo Carattere"/>
    <w:basedOn w:val="Carpredefinitoparagrafo"/>
    <w:link w:val="Corpotesto"/>
    <w:uiPriority w:val="99"/>
    <w:rsid w:val="001168ED"/>
    <w:rPr>
      <w:rFonts w:ascii="Calibri" w:eastAsia="Times New Roman" w:hAnsi="Calibri" w:cs="Times New Roman"/>
    </w:rPr>
  </w:style>
  <w:style w:type="paragraph" w:styleId="Rientrocorpodeltesto3">
    <w:name w:val="Body Text Indent 3"/>
    <w:basedOn w:val="Normale"/>
    <w:link w:val="Rientrocorpodeltesto3Carattere"/>
    <w:uiPriority w:val="99"/>
    <w:rsid w:val="001168E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rsid w:val="001168ED"/>
    <w:rPr>
      <w:rFonts w:ascii="Calibri" w:eastAsia="Times New Roman" w:hAnsi="Calibri" w:cs="Times New Roman"/>
      <w:sz w:val="16"/>
      <w:szCs w:val="16"/>
    </w:rPr>
  </w:style>
  <w:style w:type="numbering" w:customStyle="1" w:styleId="Nessunelenco1">
    <w:name w:val="Nessun elenco1"/>
    <w:next w:val="Nessunelenco"/>
    <w:uiPriority w:val="99"/>
    <w:semiHidden/>
    <w:unhideWhenUsed/>
    <w:rsid w:val="001168ED"/>
  </w:style>
  <w:style w:type="paragraph" w:styleId="Rientrocorpodeltesto2">
    <w:name w:val="Body Text Indent 2"/>
    <w:basedOn w:val="Normale"/>
    <w:link w:val="Rientrocorpodeltesto2Carattere"/>
    <w:uiPriority w:val="99"/>
    <w:rsid w:val="001168ED"/>
    <w:pPr>
      <w:spacing w:after="0" w:line="240" w:lineRule="auto"/>
      <w:ind w:firstLine="708"/>
      <w:jc w:val="both"/>
    </w:pPr>
    <w:rPr>
      <w:rFonts w:ascii="Verdana" w:hAnsi="Verdana"/>
      <w:sz w:val="20"/>
      <w:szCs w:val="20"/>
    </w:rPr>
  </w:style>
  <w:style w:type="character" w:customStyle="1" w:styleId="Rientrocorpodeltesto2Carattere">
    <w:name w:val="Rientro corpo del testo 2 Carattere"/>
    <w:basedOn w:val="Carpredefinitoparagrafo"/>
    <w:link w:val="Rientrocorpodeltesto2"/>
    <w:uiPriority w:val="99"/>
    <w:rsid w:val="001168ED"/>
    <w:rPr>
      <w:rFonts w:ascii="Verdana" w:eastAsia="Times New Roman" w:hAnsi="Verdana" w:cs="Times New Roman"/>
      <w:sz w:val="20"/>
      <w:szCs w:val="20"/>
    </w:rPr>
  </w:style>
  <w:style w:type="paragraph" w:styleId="Corpodeltesto3">
    <w:name w:val="Body Text 3"/>
    <w:basedOn w:val="Normale"/>
    <w:link w:val="Corpodeltesto3Carattere"/>
    <w:uiPriority w:val="99"/>
    <w:rsid w:val="001168ED"/>
    <w:pPr>
      <w:spacing w:after="0" w:line="240" w:lineRule="auto"/>
      <w:jc w:val="both"/>
    </w:pPr>
    <w:rPr>
      <w:rFonts w:ascii="Century Gothic" w:hAnsi="Century Gothic"/>
      <w:sz w:val="20"/>
      <w:szCs w:val="20"/>
    </w:rPr>
  </w:style>
  <w:style w:type="character" w:customStyle="1" w:styleId="Corpodeltesto3Carattere">
    <w:name w:val="Corpo del testo 3 Carattere"/>
    <w:basedOn w:val="Carpredefinitoparagrafo"/>
    <w:link w:val="Corpodeltesto3"/>
    <w:uiPriority w:val="99"/>
    <w:rsid w:val="001168ED"/>
    <w:rPr>
      <w:rFonts w:ascii="Century Gothic" w:eastAsia="Times New Roman" w:hAnsi="Century Gothic" w:cs="Times New Roman"/>
      <w:sz w:val="20"/>
      <w:szCs w:val="20"/>
    </w:rPr>
  </w:style>
  <w:style w:type="character" w:styleId="Collegamentovisitato">
    <w:name w:val="FollowedHyperlink"/>
    <w:uiPriority w:val="99"/>
    <w:rsid w:val="001168ED"/>
    <w:rPr>
      <w:rFonts w:cs="Times New Roman"/>
      <w:color w:val="800080"/>
      <w:u w:val="single"/>
    </w:rPr>
  </w:style>
  <w:style w:type="paragraph" w:styleId="Paragrafoelenco">
    <w:name w:val="List Paragraph"/>
    <w:basedOn w:val="Normale"/>
    <w:uiPriority w:val="99"/>
    <w:qFormat/>
    <w:rsid w:val="001168ED"/>
    <w:pPr>
      <w:spacing w:after="0" w:line="240" w:lineRule="auto"/>
      <w:ind w:left="708"/>
    </w:pPr>
    <w:rPr>
      <w:rFonts w:ascii="Times New Roman" w:hAnsi="Times New Roman"/>
      <w:sz w:val="24"/>
      <w:szCs w:val="20"/>
      <w:lang w:eastAsia="it-IT"/>
    </w:rPr>
  </w:style>
  <w:style w:type="character" w:customStyle="1" w:styleId="WW8Num4z0">
    <w:name w:val="WW8Num4z0"/>
    <w:rsid w:val="001168ED"/>
    <w:rPr>
      <w:rFonts w:ascii="Wingdings" w:hAnsi="Wingdings"/>
    </w:rPr>
  </w:style>
  <w:style w:type="paragraph" w:styleId="Testonormale">
    <w:name w:val="Plain Text"/>
    <w:basedOn w:val="Normale"/>
    <w:link w:val="TestonormaleCarattere"/>
    <w:uiPriority w:val="99"/>
    <w:unhideWhenUsed/>
    <w:rsid w:val="001168ED"/>
    <w:pPr>
      <w:spacing w:after="0" w:line="240" w:lineRule="auto"/>
    </w:pPr>
    <w:rPr>
      <w:szCs w:val="21"/>
    </w:rPr>
  </w:style>
  <w:style w:type="character" w:customStyle="1" w:styleId="TestonormaleCarattere">
    <w:name w:val="Testo normale Carattere"/>
    <w:basedOn w:val="Carpredefinitoparagrafo"/>
    <w:link w:val="Testonormale"/>
    <w:uiPriority w:val="99"/>
    <w:rsid w:val="001168ED"/>
    <w:rPr>
      <w:rFonts w:ascii="Calibri" w:eastAsia="Times New Roman" w:hAnsi="Calibri" w:cs="Times New Roman"/>
      <w:szCs w:val="21"/>
    </w:rPr>
  </w:style>
  <w:style w:type="character" w:styleId="Rimandocommento">
    <w:name w:val="annotation reference"/>
    <w:uiPriority w:val="99"/>
    <w:rsid w:val="001168ED"/>
    <w:rPr>
      <w:rFonts w:cs="Times New Roman"/>
      <w:sz w:val="16"/>
    </w:rPr>
  </w:style>
  <w:style w:type="paragraph" w:styleId="Testocommento">
    <w:name w:val="annotation text"/>
    <w:basedOn w:val="Normale"/>
    <w:link w:val="TestocommentoCarattere"/>
    <w:rsid w:val="001168ED"/>
    <w:pPr>
      <w:spacing w:after="0" w:line="240" w:lineRule="auto"/>
    </w:pPr>
    <w:rPr>
      <w:rFonts w:ascii="Times New Roman" w:hAnsi="Times New Roman"/>
      <w:sz w:val="20"/>
      <w:szCs w:val="20"/>
    </w:rPr>
  </w:style>
  <w:style w:type="character" w:customStyle="1" w:styleId="TestocommentoCarattere">
    <w:name w:val="Testo commento Carattere"/>
    <w:basedOn w:val="Carpredefinitoparagrafo"/>
    <w:link w:val="Testocommento"/>
    <w:rsid w:val="001168ED"/>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rsid w:val="001168ED"/>
    <w:rPr>
      <w:b/>
      <w:bCs/>
    </w:rPr>
  </w:style>
  <w:style w:type="character" w:customStyle="1" w:styleId="SoggettocommentoCarattere">
    <w:name w:val="Soggetto commento Carattere"/>
    <w:basedOn w:val="TestocommentoCarattere"/>
    <w:link w:val="Soggettocommento"/>
    <w:uiPriority w:val="99"/>
    <w:rsid w:val="001168ED"/>
    <w:rPr>
      <w:rFonts w:ascii="Times New Roman" w:eastAsia="Times New Roman" w:hAnsi="Times New Roman" w:cs="Times New Roman"/>
      <w:b/>
      <w:bCs/>
      <w:sz w:val="20"/>
      <w:szCs w:val="20"/>
    </w:rPr>
  </w:style>
  <w:style w:type="paragraph" w:styleId="Revisione">
    <w:name w:val="Revision"/>
    <w:hidden/>
    <w:uiPriority w:val="99"/>
    <w:semiHidden/>
    <w:rsid w:val="001168ED"/>
    <w:pPr>
      <w:spacing w:after="0" w:line="240" w:lineRule="auto"/>
    </w:pPr>
    <w:rPr>
      <w:rFonts w:ascii="Times New Roman" w:eastAsia="Times New Roman" w:hAnsi="Times New Roman" w:cs="Times New Roman"/>
      <w:sz w:val="24"/>
      <w:szCs w:val="20"/>
      <w:lang w:eastAsia="it-IT"/>
    </w:rPr>
  </w:style>
  <w:style w:type="paragraph" w:customStyle="1" w:styleId="Rientro">
    <w:name w:val="Rientro"/>
    <w:basedOn w:val="Normale"/>
    <w:uiPriority w:val="99"/>
    <w:rsid w:val="001168ED"/>
    <w:pPr>
      <w:spacing w:after="0" w:line="240" w:lineRule="auto"/>
      <w:ind w:left="1418" w:hanging="1418"/>
      <w:jc w:val="both"/>
    </w:pPr>
    <w:rPr>
      <w:rFonts w:ascii="Courier PS" w:hAnsi="Courier PS"/>
      <w:sz w:val="20"/>
      <w:szCs w:val="20"/>
      <w:lang w:eastAsia="it-IT"/>
    </w:rPr>
  </w:style>
  <w:style w:type="paragraph" w:styleId="NormaleWeb">
    <w:name w:val="Normal (Web)"/>
    <w:basedOn w:val="Normale"/>
    <w:uiPriority w:val="99"/>
    <w:unhideWhenUsed/>
    <w:rsid w:val="001168ED"/>
    <w:pPr>
      <w:spacing w:before="100" w:beforeAutospacing="1" w:after="100" w:afterAutospacing="1" w:line="240" w:lineRule="auto"/>
    </w:pPr>
    <w:rPr>
      <w:rFonts w:ascii="Times New Roman" w:hAnsi="Times New Roman"/>
      <w:sz w:val="24"/>
      <w:szCs w:val="24"/>
      <w:lang w:eastAsia="it-IT"/>
    </w:rPr>
  </w:style>
  <w:style w:type="character" w:customStyle="1" w:styleId="provvnumart">
    <w:name w:val="provv_numart"/>
    <w:rsid w:val="001168ED"/>
  </w:style>
  <w:style w:type="character" w:customStyle="1" w:styleId="provvrubrica">
    <w:name w:val="provv_rubrica"/>
    <w:rsid w:val="001168ED"/>
  </w:style>
  <w:style w:type="character" w:customStyle="1" w:styleId="provvvigore">
    <w:name w:val="provv_vigore"/>
    <w:rsid w:val="001168ED"/>
  </w:style>
  <w:style w:type="paragraph" w:styleId="PreformattatoHTML">
    <w:name w:val="HTML Preformatted"/>
    <w:basedOn w:val="Normale"/>
    <w:link w:val="PreformattatoHTMLCarattere"/>
    <w:uiPriority w:val="99"/>
    <w:unhideWhenUsed/>
    <w:rsid w:val="001168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PreformattatoHTMLCarattere">
    <w:name w:val="Preformattato HTML Carattere"/>
    <w:basedOn w:val="Carpredefinitoparagrafo"/>
    <w:link w:val="PreformattatoHTML"/>
    <w:uiPriority w:val="99"/>
    <w:rsid w:val="001168ED"/>
    <w:rPr>
      <w:rFonts w:ascii="Courier New" w:eastAsia="Times New Roman" w:hAnsi="Courier New" w:cs="Times New Roman"/>
      <w:sz w:val="20"/>
      <w:szCs w:val="20"/>
    </w:rPr>
  </w:style>
  <w:style w:type="paragraph" w:customStyle="1" w:styleId="Default">
    <w:name w:val="Default"/>
    <w:rsid w:val="001168ED"/>
    <w:pPr>
      <w:autoSpaceDE w:val="0"/>
      <w:autoSpaceDN w:val="0"/>
      <w:adjustRightInd w:val="0"/>
      <w:spacing w:after="0" w:line="240" w:lineRule="auto"/>
    </w:pPr>
    <w:rPr>
      <w:rFonts w:ascii="Arial" w:eastAsia="Calibri" w:hAnsi="Arial" w:cs="Arial"/>
      <w:color w:val="000000"/>
      <w:sz w:val="24"/>
      <w:szCs w:val="24"/>
    </w:rPr>
  </w:style>
  <w:style w:type="paragraph" w:customStyle="1" w:styleId="Predefinito">
    <w:name w:val="Predefinito"/>
    <w:rsid w:val="009938B8"/>
    <w:pPr>
      <w:widowControl w:val="0"/>
      <w:autoSpaceDE w:val="0"/>
      <w:autoSpaceDN w:val="0"/>
      <w:adjustRightInd w:val="0"/>
      <w:spacing w:after="0" w:line="240" w:lineRule="auto"/>
    </w:pPr>
    <w:rPr>
      <w:rFonts w:ascii="Times New Roman" w:eastAsia="Times New Roman" w:hAnsi="Times New Roman" w:cs="Times New Roman"/>
      <w:kern w:val="2"/>
      <w:sz w:val="20"/>
      <w:szCs w:val="20"/>
      <w:lang w:eastAsia="it-IT"/>
    </w:rPr>
  </w:style>
  <w:style w:type="character" w:customStyle="1" w:styleId="linkneltesto">
    <w:name w:val="link_nel_testo"/>
    <w:basedOn w:val="Carpredefinitoparagrafo"/>
    <w:rsid w:val="00EE0B9E"/>
  </w:style>
  <w:style w:type="character" w:styleId="Menzionenonrisolta">
    <w:name w:val="Unresolved Mention"/>
    <w:basedOn w:val="Carpredefinitoparagrafo"/>
    <w:uiPriority w:val="99"/>
    <w:semiHidden/>
    <w:unhideWhenUsed/>
    <w:rsid w:val="00295D83"/>
    <w:rPr>
      <w:color w:val="605E5C"/>
      <w:shd w:val="clear" w:color="auto" w:fill="E1DFDD"/>
    </w:rPr>
  </w:style>
  <w:style w:type="paragraph" w:styleId="Nessunaspaziatura">
    <w:name w:val="No Spacing"/>
    <w:uiPriority w:val="1"/>
    <w:qFormat/>
    <w:rsid w:val="00FA63B3"/>
    <w:pPr>
      <w:spacing w:after="0" w:line="240" w:lineRule="auto"/>
    </w:pPr>
    <w:rPr>
      <w:rFonts w:ascii="Calibri" w:eastAsia="Times New Roman" w:hAnsi="Calibri" w:cs="Times New Roman"/>
    </w:rPr>
  </w:style>
  <w:style w:type="table" w:styleId="Tabellagriglia1chiara-colore1">
    <w:name w:val="Grid Table 1 Light Accent 1"/>
    <w:basedOn w:val="Tabellanormale"/>
    <w:uiPriority w:val="46"/>
    <w:rsid w:val="002F6C0B"/>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Elencocorrente1">
    <w:name w:val="Elenco corrente1"/>
    <w:uiPriority w:val="99"/>
    <w:rsid w:val="009661C1"/>
    <w:pPr>
      <w:numPr>
        <w:numId w:val="8"/>
      </w:numPr>
    </w:pPr>
  </w:style>
  <w:style w:type="paragraph" w:styleId="Sommario1">
    <w:name w:val="toc 1"/>
    <w:basedOn w:val="Normale"/>
    <w:next w:val="Normale"/>
    <w:autoRedefine/>
    <w:uiPriority w:val="39"/>
    <w:unhideWhenUsed/>
    <w:rsid w:val="00B15C6A"/>
    <w:pPr>
      <w:spacing w:before="120" w:after="120"/>
    </w:pPr>
    <w:rPr>
      <w:rFonts w:asciiTheme="minorHAnsi" w:hAnsiTheme="minorHAnsi" w:cstheme="minorHAnsi"/>
      <w:b/>
      <w:bCs/>
      <w:caps/>
      <w:sz w:val="20"/>
      <w:szCs w:val="20"/>
    </w:rPr>
  </w:style>
  <w:style w:type="paragraph" w:styleId="Sommario2">
    <w:name w:val="toc 2"/>
    <w:basedOn w:val="Normale"/>
    <w:next w:val="Normale"/>
    <w:autoRedefine/>
    <w:uiPriority w:val="39"/>
    <w:unhideWhenUsed/>
    <w:rsid w:val="00B15C6A"/>
    <w:pPr>
      <w:spacing w:after="0"/>
      <w:ind w:left="220"/>
    </w:pPr>
    <w:rPr>
      <w:rFonts w:asciiTheme="minorHAnsi" w:hAnsiTheme="minorHAnsi" w:cstheme="minorHAnsi"/>
      <w:smallCaps/>
      <w:sz w:val="20"/>
      <w:szCs w:val="20"/>
    </w:rPr>
  </w:style>
  <w:style w:type="paragraph" w:styleId="Sommario3">
    <w:name w:val="toc 3"/>
    <w:basedOn w:val="Normale"/>
    <w:next w:val="Normale"/>
    <w:autoRedefine/>
    <w:uiPriority w:val="39"/>
    <w:unhideWhenUsed/>
    <w:rsid w:val="00B15C6A"/>
    <w:pPr>
      <w:spacing w:after="0"/>
      <w:ind w:left="440"/>
    </w:pPr>
    <w:rPr>
      <w:rFonts w:asciiTheme="minorHAnsi" w:hAnsiTheme="minorHAnsi" w:cstheme="minorHAnsi"/>
      <w:i/>
      <w:iCs/>
      <w:sz w:val="20"/>
      <w:szCs w:val="20"/>
    </w:rPr>
  </w:style>
  <w:style w:type="paragraph" w:styleId="Sommario4">
    <w:name w:val="toc 4"/>
    <w:basedOn w:val="Normale"/>
    <w:next w:val="Normale"/>
    <w:autoRedefine/>
    <w:uiPriority w:val="39"/>
    <w:unhideWhenUsed/>
    <w:rsid w:val="00B15C6A"/>
    <w:pPr>
      <w:spacing w:after="0"/>
      <w:ind w:left="660"/>
    </w:pPr>
    <w:rPr>
      <w:rFonts w:asciiTheme="minorHAnsi" w:hAnsiTheme="minorHAnsi" w:cstheme="minorHAnsi"/>
      <w:sz w:val="18"/>
      <w:szCs w:val="18"/>
    </w:rPr>
  </w:style>
  <w:style w:type="paragraph" w:styleId="Sommario5">
    <w:name w:val="toc 5"/>
    <w:basedOn w:val="Normale"/>
    <w:next w:val="Normale"/>
    <w:autoRedefine/>
    <w:uiPriority w:val="39"/>
    <w:unhideWhenUsed/>
    <w:rsid w:val="00B15C6A"/>
    <w:pPr>
      <w:spacing w:after="0"/>
      <w:ind w:left="880"/>
    </w:pPr>
    <w:rPr>
      <w:rFonts w:asciiTheme="minorHAnsi" w:hAnsiTheme="minorHAnsi" w:cstheme="minorHAnsi"/>
      <w:sz w:val="18"/>
      <w:szCs w:val="18"/>
    </w:rPr>
  </w:style>
  <w:style w:type="paragraph" w:styleId="Sommario6">
    <w:name w:val="toc 6"/>
    <w:basedOn w:val="Normale"/>
    <w:next w:val="Normale"/>
    <w:autoRedefine/>
    <w:uiPriority w:val="39"/>
    <w:unhideWhenUsed/>
    <w:rsid w:val="00B15C6A"/>
    <w:pPr>
      <w:spacing w:after="0"/>
      <w:ind w:left="1100"/>
    </w:pPr>
    <w:rPr>
      <w:rFonts w:asciiTheme="minorHAnsi" w:hAnsiTheme="minorHAnsi" w:cstheme="minorHAnsi"/>
      <w:sz w:val="18"/>
      <w:szCs w:val="18"/>
    </w:rPr>
  </w:style>
  <w:style w:type="paragraph" w:styleId="Sommario7">
    <w:name w:val="toc 7"/>
    <w:basedOn w:val="Normale"/>
    <w:next w:val="Normale"/>
    <w:autoRedefine/>
    <w:uiPriority w:val="39"/>
    <w:unhideWhenUsed/>
    <w:rsid w:val="00B15C6A"/>
    <w:pPr>
      <w:spacing w:after="0"/>
      <w:ind w:left="1320"/>
    </w:pPr>
    <w:rPr>
      <w:rFonts w:asciiTheme="minorHAnsi" w:hAnsiTheme="minorHAnsi" w:cstheme="minorHAnsi"/>
      <w:sz w:val="18"/>
      <w:szCs w:val="18"/>
    </w:rPr>
  </w:style>
  <w:style w:type="paragraph" w:styleId="Sommario8">
    <w:name w:val="toc 8"/>
    <w:basedOn w:val="Normale"/>
    <w:next w:val="Normale"/>
    <w:autoRedefine/>
    <w:uiPriority w:val="39"/>
    <w:unhideWhenUsed/>
    <w:rsid w:val="00B15C6A"/>
    <w:pPr>
      <w:spacing w:after="0"/>
      <w:ind w:left="1540"/>
    </w:pPr>
    <w:rPr>
      <w:rFonts w:asciiTheme="minorHAnsi" w:hAnsiTheme="minorHAnsi" w:cstheme="minorHAnsi"/>
      <w:sz w:val="18"/>
      <w:szCs w:val="18"/>
    </w:rPr>
  </w:style>
  <w:style w:type="paragraph" w:styleId="Sommario9">
    <w:name w:val="toc 9"/>
    <w:basedOn w:val="Normale"/>
    <w:next w:val="Normale"/>
    <w:autoRedefine/>
    <w:uiPriority w:val="39"/>
    <w:unhideWhenUsed/>
    <w:rsid w:val="00B15C6A"/>
    <w:pPr>
      <w:spacing w:after="0"/>
      <w:ind w:left="1760"/>
    </w:pPr>
    <w:rPr>
      <w:rFonts w:asciiTheme="minorHAnsi" w:hAnsiTheme="minorHAnsi" w:cstheme="minorHAnsi"/>
      <w:sz w:val="18"/>
      <w:szCs w:val="18"/>
    </w:rPr>
  </w:style>
  <w:style w:type="character" w:customStyle="1" w:styleId="Titolo9Carattere">
    <w:name w:val="Titolo 9 Carattere"/>
    <w:basedOn w:val="Carpredefinitoparagrafo"/>
    <w:link w:val="Titolo9"/>
    <w:uiPriority w:val="9"/>
    <w:semiHidden/>
    <w:rsid w:val="009A182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9450">
      <w:bodyDiv w:val="1"/>
      <w:marLeft w:val="0"/>
      <w:marRight w:val="0"/>
      <w:marTop w:val="0"/>
      <w:marBottom w:val="0"/>
      <w:divBdr>
        <w:top w:val="none" w:sz="0" w:space="0" w:color="auto"/>
        <w:left w:val="none" w:sz="0" w:space="0" w:color="auto"/>
        <w:bottom w:val="none" w:sz="0" w:space="0" w:color="auto"/>
        <w:right w:val="none" w:sz="0" w:space="0" w:color="auto"/>
      </w:divBdr>
      <w:divsChild>
        <w:div w:id="1338272048">
          <w:marLeft w:val="0"/>
          <w:marRight w:val="0"/>
          <w:marTop w:val="0"/>
          <w:marBottom w:val="0"/>
          <w:divBdr>
            <w:top w:val="none" w:sz="0" w:space="0" w:color="auto"/>
            <w:left w:val="none" w:sz="0" w:space="0" w:color="auto"/>
            <w:bottom w:val="none" w:sz="0" w:space="0" w:color="auto"/>
            <w:right w:val="none" w:sz="0" w:space="0" w:color="auto"/>
          </w:divBdr>
          <w:divsChild>
            <w:div w:id="516385988">
              <w:marLeft w:val="0"/>
              <w:marRight w:val="0"/>
              <w:marTop w:val="0"/>
              <w:marBottom w:val="0"/>
              <w:divBdr>
                <w:top w:val="none" w:sz="0" w:space="0" w:color="auto"/>
                <w:left w:val="none" w:sz="0" w:space="0" w:color="auto"/>
                <w:bottom w:val="none" w:sz="0" w:space="0" w:color="auto"/>
                <w:right w:val="none" w:sz="0" w:space="0" w:color="auto"/>
              </w:divBdr>
              <w:divsChild>
                <w:div w:id="50267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86716">
      <w:bodyDiv w:val="1"/>
      <w:marLeft w:val="0"/>
      <w:marRight w:val="0"/>
      <w:marTop w:val="0"/>
      <w:marBottom w:val="0"/>
      <w:divBdr>
        <w:top w:val="none" w:sz="0" w:space="0" w:color="auto"/>
        <w:left w:val="none" w:sz="0" w:space="0" w:color="auto"/>
        <w:bottom w:val="none" w:sz="0" w:space="0" w:color="auto"/>
        <w:right w:val="none" w:sz="0" w:space="0" w:color="auto"/>
      </w:divBdr>
    </w:div>
    <w:div w:id="221478851">
      <w:bodyDiv w:val="1"/>
      <w:marLeft w:val="0"/>
      <w:marRight w:val="0"/>
      <w:marTop w:val="0"/>
      <w:marBottom w:val="0"/>
      <w:divBdr>
        <w:top w:val="none" w:sz="0" w:space="0" w:color="auto"/>
        <w:left w:val="none" w:sz="0" w:space="0" w:color="auto"/>
        <w:bottom w:val="none" w:sz="0" w:space="0" w:color="auto"/>
        <w:right w:val="none" w:sz="0" w:space="0" w:color="auto"/>
      </w:divBdr>
      <w:divsChild>
        <w:div w:id="1447046137">
          <w:marLeft w:val="0"/>
          <w:marRight w:val="0"/>
          <w:marTop w:val="0"/>
          <w:marBottom w:val="0"/>
          <w:divBdr>
            <w:top w:val="none" w:sz="0" w:space="0" w:color="auto"/>
            <w:left w:val="none" w:sz="0" w:space="0" w:color="auto"/>
            <w:bottom w:val="none" w:sz="0" w:space="0" w:color="auto"/>
            <w:right w:val="none" w:sz="0" w:space="0" w:color="auto"/>
          </w:divBdr>
          <w:divsChild>
            <w:div w:id="2006741619">
              <w:marLeft w:val="0"/>
              <w:marRight w:val="0"/>
              <w:marTop w:val="0"/>
              <w:marBottom w:val="0"/>
              <w:divBdr>
                <w:top w:val="none" w:sz="0" w:space="0" w:color="auto"/>
                <w:left w:val="none" w:sz="0" w:space="0" w:color="auto"/>
                <w:bottom w:val="none" w:sz="0" w:space="0" w:color="auto"/>
                <w:right w:val="none" w:sz="0" w:space="0" w:color="auto"/>
              </w:divBdr>
              <w:divsChild>
                <w:div w:id="2399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888629">
      <w:bodyDiv w:val="1"/>
      <w:marLeft w:val="0"/>
      <w:marRight w:val="0"/>
      <w:marTop w:val="0"/>
      <w:marBottom w:val="0"/>
      <w:divBdr>
        <w:top w:val="none" w:sz="0" w:space="0" w:color="auto"/>
        <w:left w:val="none" w:sz="0" w:space="0" w:color="auto"/>
        <w:bottom w:val="none" w:sz="0" w:space="0" w:color="auto"/>
        <w:right w:val="none" w:sz="0" w:space="0" w:color="auto"/>
      </w:divBdr>
      <w:divsChild>
        <w:div w:id="2057464753">
          <w:marLeft w:val="0"/>
          <w:marRight w:val="0"/>
          <w:marTop w:val="0"/>
          <w:marBottom w:val="0"/>
          <w:divBdr>
            <w:top w:val="none" w:sz="0" w:space="0" w:color="auto"/>
            <w:left w:val="none" w:sz="0" w:space="0" w:color="auto"/>
            <w:bottom w:val="none" w:sz="0" w:space="0" w:color="auto"/>
            <w:right w:val="none" w:sz="0" w:space="0" w:color="auto"/>
          </w:divBdr>
          <w:divsChild>
            <w:div w:id="1449666661">
              <w:marLeft w:val="0"/>
              <w:marRight w:val="0"/>
              <w:marTop w:val="0"/>
              <w:marBottom w:val="0"/>
              <w:divBdr>
                <w:top w:val="none" w:sz="0" w:space="0" w:color="auto"/>
                <w:left w:val="none" w:sz="0" w:space="0" w:color="auto"/>
                <w:bottom w:val="none" w:sz="0" w:space="0" w:color="auto"/>
                <w:right w:val="none" w:sz="0" w:space="0" w:color="auto"/>
              </w:divBdr>
              <w:divsChild>
                <w:div w:id="221601908">
                  <w:marLeft w:val="0"/>
                  <w:marRight w:val="0"/>
                  <w:marTop w:val="0"/>
                  <w:marBottom w:val="0"/>
                  <w:divBdr>
                    <w:top w:val="none" w:sz="0" w:space="0" w:color="auto"/>
                    <w:left w:val="none" w:sz="0" w:space="0" w:color="auto"/>
                    <w:bottom w:val="none" w:sz="0" w:space="0" w:color="auto"/>
                    <w:right w:val="none" w:sz="0" w:space="0" w:color="auto"/>
                  </w:divBdr>
                </w:div>
              </w:divsChild>
            </w:div>
            <w:div w:id="1864784165">
              <w:marLeft w:val="0"/>
              <w:marRight w:val="0"/>
              <w:marTop w:val="0"/>
              <w:marBottom w:val="0"/>
              <w:divBdr>
                <w:top w:val="none" w:sz="0" w:space="0" w:color="auto"/>
                <w:left w:val="none" w:sz="0" w:space="0" w:color="auto"/>
                <w:bottom w:val="none" w:sz="0" w:space="0" w:color="auto"/>
                <w:right w:val="none" w:sz="0" w:space="0" w:color="auto"/>
              </w:divBdr>
              <w:divsChild>
                <w:div w:id="1139112462">
                  <w:marLeft w:val="0"/>
                  <w:marRight w:val="0"/>
                  <w:marTop w:val="0"/>
                  <w:marBottom w:val="0"/>
                  <w:divBdr>
                    <w:top w:val="none" w:sz="0" w:space="0" w:color="auto"/>
                    <w:left w:val="none" w:sz="0" w:space="0" w:color="auto"/>
                    <w:bottom w:val="none" w:sz="0" w:space="0" w:color="auto"/>
                    <w:right w:val="none" w:sz="0" w:space="0" w:color="auto"/>
                  </w:divBdr>
                </w:div>
                <w:div w:id="2107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82776">
      <w:bodyDiv w:val="1"/>
      <w:marLeft w:val="0"/>
      <w:marRight w:val="0"/>
      <w:marTop w:val="0"/>
      <w:marBottom w:val="0"/>
      <w:divBdr>
        <w:top w:val="none" w:sz="0" w:space="0" w:color="auto"/>
        <w:left w:val="none" w:sz="0" w:space="0" w:color="auto"/>
        <w:bottom w:val="none" w:sz="0" w:space="0" w:color="auto"/>
        <w:right w:val="none" w:sz="0" w:space="0" w:color="auto"/>
      </w:divBdr>
      <w:divsChild>
        <w:div w:id="1524174450">
          <w:marLeft w:val="0"/>
          <w:marRight w:val="0"/>
          <w:marTop w:val="0"/>
          <w:marBottom w:val="0"/>
          <w:divBdr>
            <w:top w:val="none" w:sz="0" w:space="0" w:color="auto"/>
            <w:left w:val="none" w:sz="0" w:space="0" w:color="auto"/>
            <w:bottom w:val="none" w:sz="0" w:space="0" w:color="auto"/>
            <w:right w:val="none" w:sz="0" w:space="0" w:color="auto"/>
          </w:divBdr>
          <w:divsChild>
            <w:div w:id="1514146696">
              <w:marLeft w:val="0"/>
              <w:marRight w:val="0"/>
              <w:marTop w:val="0"/>
              <w:marBottom w:val="0"/>
              <w:divBdr>
                <w:top w:val="none" w:sz="0" w:space="0" w:color="auto"/>
                <w:left w:val="none" w:sz="0" w:space="0" w:color="auto"/>
                <w:bottom w:val="none" w:sz="0" w:space="0" w:color="auto"/>
                <w:right w:val="none" w:sz="0" w:space="0" w:color="auto"/>
              </w:divBdr>
              <w:divsChild>
                <w:div w:id="13124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472464">
      <w:bodyDiv w:val="1"/>
      <w:marLeft w:val="0"/>
      <w:marRight w:val="0"/>
      <w:marTop w:val="0"/>
      <w:marBottom w:val="0"/>
      <w:divBdr>
        <w:top w:val="none" w:sz="0" w:space="0" w:color="auto"/>
        <w:left w:val="none" w:sz="0" w:space="0" w:color="auto"/>
        <w:bottom w:val="none" w:sz="0" w:space="0" w:color="auto"/>
        <w:right w:val="none" w:sz="0" w:space="0" w:color="auto"/>
      </w:divBdr>
      <w:divsChild>
        <w:div w:id="245381369">
          <w:marLeft w:val="0"/>
          <w:marRight w:val="0"/>
          <w:marTop w:val="0"/>
          <w:marBottom w:val="0"/>
          <w:divBdr>
            <w:top w:val="none" w:sz="0" w:space="0" w:color="auto"/>
            <w:left w:val="none" w:sz="0" w:space="0" w:color="auto"/>
            <w:bottom w:val="none" w:sz="0" w:space="0" w:color="auto"/>
            <w:right w:val="none" w:sz="0" w:space="0" w:color="auto"/>
          </w:divBdr>
          <w:divsChild>
            <w:div w:id="2023242243">
              <w:marLeft w:val="0"/>
              <w:marRight w:val="0"/>
              <w:marTop w:val="0"/>
              <w:marBottom w:val="0"/>
              <w:divBdr>
                <w:top w:val="none" w:sz="0" w:space="0" w:color="auto"/>
                <w:left w:val="none" w:sz="0" w:space="0" w:color="auto"/>
                <w:bottom w:val="none" w:sz="0" w:space="0" w:color="auto"/>
                <w:right w:val="none" w:sz="0" w:space="0" w:color="auto"/>
              </w:divBdr>
              <w:divsChild>
                <w:div w:id="4172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627293">
      <w:bodyDiv w:val="1"/>
      <w:marLeft w:val="0"/>
      <w:marRight w:val="0"/>
      <w:marTop w:val="0"/>
      <w:marBottom w:val="0"/>
      <w:divBdr>
        <w:top w:val="none" w:sz="0" w:space="0" w:color="auto"/>
        <w:left w:val="none" w:sz="0" w:space="0" w:color="auto"/>
        <w:bottom w:val="none" w:sz="0" w:space="0" w:color="auto"/>
        <w:right w:val="none" w:sz="0" w:space="0" w:color="auto"/>
      </w:divBdr>
      <w:divsChild>
        <w:div w:id="420757636">
          <w:marLeft w:val="0"/>
          <w:marRight w:val="0"/>
          <w:marTop w:val="0"/>
          <w:marBottom w:val="0"/>
          <w:divBdr>
            <w:top w:val="none" w:sz="0" w:space="0" w:color="auto"/>
            <w:left w:val="none" w:sz="0" w:space="0" w:color="auto"/>
            <w:bottom w:val="none" w:sz="0" w:space="0" w:color="auto"/>
            <w:right w:val="none" w:sz="0" w:space="0" w:color="auto"/>
          </w:divBdr>
          <w:divsChild>
            <w:div w:id="446970074">
              <w:marLeft w:val="0"/>
              <w:marRight w:val="0"/>
              <w:marTop w:val="0"/>
              <w:marBottom w:val="0"/>
              <w:divBdr>
                <w:top w:val="none" w:sz="0" w:space="0" w:color="auto"/>
                <w:left w:val="none" w:sz="0" w:space="0" w:color="auto"/>
                <w:bottom w:val="none" w:sz="0" w:space="0" w:color="auto"/>
                <w:right w:val="none" w:sz="0" w:space="0" w:color="auto"/>
              </w:divBdr>
              <w:divsChild>
                <w:div w:id="44291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334780">
      <w:bodyDiv w:val="1"/>
      <w:marLeft w:val="0"/>
      <w:marRight w:val="0"/>
      <w:marTop w:val="0"/>
      <w:marBottom w:val="0"/>
      <w:divBdr>
        <w:top w:val="none" w:sz="0" w:space="0" w:color="auto"/>
        <w:left w:val="none" w:sz="0" w:space="0" w:color="auto"/>
        <w:bottom w:val="none" w:sz="0" w:space="0" w:color="auto"/>
        <w:right w:val="none" w:sz="0" w:space="0" w:color="auto"/>
      </w:divBdr>
    </w:div>
    <w:div w:id="1863547540">
      <w:bodyDiv w:val="1"/>
      <w:marLeft w:val="0"/>
      <w:marRight w:val="0"/>
      <w:marTop w:val="0"/>
      <w:marBottom w:val="0"/>
      <w:divBdr>
        <w:top w:val="none" w:sz="0" w:space="0" w:color="auto"/>
        <w:left w:val="none" w:sz="0" w:space="0" w:color="auto"/>
        <w:bottom w:val="none" w:sz="0" w:space="0" w:color="auto"/>
        <w:right w:val="none" w:sz="0" w:space="0" w:color="auto"/>
      </w:divBdr>
      <w:divsChild>
        <w:div w:id="864638141">
          <w:marLeft w:val="0"/>
          <w:marRight w:val="0"/>
          <w:marTop w:val="0"/>
          <w:marBottom w:val="0"/>
          <w:divBdr>
            <w:top w:val="none" w:sz="0" w:space="0" w:color="auto"/>
            <w:left w:val="none" w:sz="0" w:space="0" w:color="auto"/>
            <w:bottom w:val="none" w:sz="0" w:space="0" w:color="auto"/>
            <w:right w:val="none" w:sz="0" w:space="0" w:color="auto"/>
          </w:divBdr>
          <w:divsChild>
            <w:div w:id="1100295880">
              <w:marLeft w:val="0"/>
              <w:marRight w:val="0"/>
              <w:marTop w:val="0"/>
              <w:marBottom w:val="0"/>
              <w:divBdr>
                <w:top w:val="none" w:sz="0" w:space="0" w:color="auto"/>
                <w:left w:val="none" w:sz="0" w:space="0" w:color="auto"/>
                <w:bottom w:val="none" w:sz="0" w:space="0" w:color="auto"/>
                <w:right w:val="none" w:sz="0" w:space="0" w:color="auto"/>
              </w:divBdr>
              <w:divsChild>
                <w:div w:id="212422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vur.it/wp-content/uploads/2023/02/AVA3_LG_Atenei_2023_02_13.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qa.unich.it/sites/st16/files/allegatiparagrafo/29-11-2021/guida_2023-2024.pdf" TargetMode="External"/><Relationship Id="rId4" Type="http://schemas.openxmlformats.org/officeDocument/2006/relationships/settings" Target="settings.xml"/><Relationship Id="rId9" Type="http://schemas.openxmlformats.org/officeDocument/2006/relationships/hyperlink" Target="https://pqa.unich.it/sites/st16/files/allegatiparagrafo/23-07-2023/linee-guida-nuova-istituzione-revisione-2023.02.22.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EAC9A-51AB-4258-BBA7-5FA8F0554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18</Pages>
  <Words>4763</Words>
  <Characters>27151</Characters>
  <Application>Microsoft Office Word</Application>
  <DocSecurity>0</DocSecurity>
  <Lines>226</Lines>
  <Paragraphs>63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Francesco Polcini</cp:lastModifiedBy>
  <cp:revision>125</cp:revision>
  <cp:lastPrinted>2021-06-08T12:54:00Z</cp:lastPrinted>
  <dcterms:created xsi:type="dcterms:W3CDTF">2022-12-06T14:53:00Z</dcterms:created>
  <dcterms:modified xsi:type="dcterms:W3CDTF">2023-07-23T10:50:00Z</dcterms:modified>
</cp:coreProperties>
</file>